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D436A" w14:textId="5A9312A3" w:rsidR="0006641B" w:rsidRDefault="00BF48E7" w:rsidP="00F15283">
      <w:pPr>
        <w:ind w:left="2160" w:hanging="2160"/>
        <w:rPr>
          <w:rFonts w:ascii="Aptos" w:hAnsi="Aptos" w:cs="Tahoma"/>
          <w:b/>
          <w:sz w:val="32"/>
          <w:szCs w:val="28"/>
        </w:rPr>
      </w:pPr>
      <w:r>
        <w:rPr>
          <w:rFonts w:ascii="Aptos" w:hAnsi="Aptos" w:cs="Tahoma"/>
          <w:noProof/>
        </w:rPr>
        <w:drawing>
          <wp:inline distT="0" distB="0" distL="0" distR="0" wp14:anchorId="2438031B" wp14:editId="60EC0BF1">
            <wp:extent cx="101346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716280"/>
                    </a:xfrm>
                    <a:prstGeom prst="rect">
                      <a:avLst/>
                    </a:prstGeom>
                    <a:noFill/>
                    <a:ln>
                      <a:noFill/>
                    </a:ln>
                  </pic:spPr>
                </pic:pic>
              </a:graphicData>
            </a:graphic>
          </wp:inline>
        </w:drawing>
      </w:r>
      <w:r w:rsidR="0006641B">
        <w:rPr>
          <w:rFonts w:ascii="Aptos" w:hAnsi="Aptos" w:cs="Tahoma"/>
        </w:rPr>
        <w:tab/>
      </w:r>
      <w:r w:rsidR="00A019EB">
        <w:rPr>
          <w:rFonts w:ascii="Aptos" w:hAnsi="Aptos" w:cs="Tahoma"/>
          <w:b/>
          <w:color w:val="002060"/>
          <w:sz w:val="28"/>
        </w:rPr>
        <w:t xml:space="preserve"> </w:t>
      </w:r>
      <w:r w:rsidR="0067707B" w:rsidRPr="0067707B">
        <w:rPr>
          <w:rFonts w:ascii="Aptos" w:hAnsi="Aptos" w:cs="Tahoma"/>
          <w:b/>
          <w:color w:val="002060"/>
          <w:sz w:val="28"/>
        </w:rPr>
        <w:t>Assistant Head of Improving Rivers</w:t>
      </w:r>
    </w:p>
    <w:p w14:paraId="0C8001AB" w14:textId="77777777" w:rsidR="00FC32D6" w:rsidRDefault="00FC32D6" w:rsidP="00F15283">
      <w:pPr>
        <w:ind w:left="2160" w:hanging="2160"/>
        <w:rPr>
          <w:rFonts w:ascii="Aptos" w:hAnsi="Aptos"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528"/>
      </w:tblGrid>
      <w:tr w:rsidR="0006641B" w:rsidRPr="0067707B" w14:paraId="30065E47" w14:textId="77777777" w:rsidTr="00926670">
        <w:trPr>
          <w:trHeight w:val="595"/>
        </w:trPr>
        <w:tc>
          <w:tcPr>
            <w:tcW w:w="10740" w:type="dxa"/>
            <w:shd w:val="clear" w:color="auto" w:fill="002060"/>
          </w:tcPr>
          <w:p w14:paraId="25CCAD87" w14:textId="77777777" w:rsidR="0006641B" w:rsidRDefault="008449FD" w:rsidP="007435B0">
            <w:pPr>
              <w:pStyle w:val="Heading4"/>
              <w:jc w:val="left"/>
              <w:rPr>
                <w:rFonts w:ascii="Aptos" w:hAnsi="Aptos" w:cs="Tahoma"/>
                <w:b w:val="0"/>
                <w:bCs/>
                <w:sz w:val="16"/>
                <w:szCs w:val="16"/>
              </w:rPr>
            </w:pPr>
            <w:r>
              <w:rPr>
                <w:rFonts w:ascii="Aptos" w:hAnsi="Aptos" w:cs="Tahoma"/>
                <w:b w:val="0"/>
                <w:szCs w:val="28"/>
              </w:rPr>
              <w:tab/>
            </w:r>
            <w:r>
              <w:rPr>
                <w:rFonts w:ascii="Aptos" w:hAnsi="Aptos" w:cs="Tahoma"/>
                <w:b w:val="0"/>
                <w:szCs w:val="28"/>
              </w:rPr>
              <w:tab/>
            </w:r>
            <w:r>
              <w:rPr>
                <w:rFonts w:ascii="Aptos" w:hAnsi="Aptos" w:cs="Tahoma"/>
                <w:b w:val="0"/>
                <w:szCs w:val="28"/>
              </w:rPr>
              <w:tab/>
            </w:r>
          </w:p>
          <w:p w14:paraId="3829D48F" w14:textId="0FC1D660" w:rsidR="0006641B" w:rsidRDefault="0006641B" w:rsidP="007435B0">
            <w:pPr>
              <w:pStyle w:val="Heading4"/>
              <w:jc w:val="left"/>
              <w:rPr>
                <w:rFonts w:ascii="Aptos" w:hAnsi="Aptos" w:cs="Tahoma"/>
                <w:bCs/>
                <w:color w:val="FFFFFF"/>
                <w:sz w:val="28"/>
              </w:rPr>
            </w:pPr>
            <w:r>
              <w:rPr>
                <w:rFonts w:ascii="Aptos" w:hAnsi="Aptos" w:cs="Tahoma"/>
                <w:bCs/>
                <w:color w:val="FFFFFF"/>
                <w:sz w:val="28"/>
              </w:rPr>
              <w:t xml:space="preserve">Job Description </w:t>
            </w:r>
          </w:p>
          <w:p w14:paraId="37CC347D" w14:textId="77777777" w:rsidR="0006641B" w:rsidRDefault="0006641B" w:rsidP="007435B0">
            <w:pPr>
              <w:rPr>
                <w:rFonts w:ascii="Aptos" w:hAnsi="Aptos" w:cs="Tahoma"/>
              </w:rPr>
            </w:pPr>
          </w:p>
        </w:tc>
      </w:tr>
    </w:tbl>
    <w:p w14:paraId="7F5B8C7A" w14:textId="77777777" w:rsidR="0006641B" w:rsidRDefault="0006641B" w:rsidP="007435B0">
      <w:pPr>
        <w:rPr>
          <w:rFonts w:ascii="Aptos" w:hAnsi="Aptos" w:cs="Tahoma"/>
          <w:sz w:val="16"/>
          <w:szCs w:val="16"/>
        </w:rPr>
      </w:pPr>
    </w:p>
    <w:p w14:paraId="7629177B" w14:textId="317CAC50" w:rsidR="0006641B" w:rsidRDefault="0006641B" w:rsidP="007435B0">
      <w:pPr>
        <w:ind w:left="2160" w:hanging="2160"/>
        <w:rPr>
          <w:rFonts w:ascii="Aptos" w:hAnsi="Aptos" w:cs="Tahoma"/>
          <w:sz w:val="22"/>
          <w:szCs w:val="22"/>
        </w:rPr>
      </w:pPr>
      <w:r>
        <w:rPr>
          <w:rFonts w:ascii="Aptos" w:hAnsi="Aptos" w:cs="Tahoma"/>
          <w:b/>
          <w:sz w:val="22"/>
          <w:szCs w:val="22"/>
        </w:rPr>
        <w:t xml:space="preserve">Salary: </w:t>
      </w:r>
      <w:r w:rsidR="006B4A24">
        <w:rPr>
          <w:rFonts w:ascii="Aptos" w:hAnsi="Aptos" w:cs="Tahoma"/>
          <w:sz w:val="22"/>
          <w:szCs w:val="22"/>
        </w:rPr>
        <w:tab/>
        <w:t>£</w:t>
      </w:r>
      <w:r w:rsidR="00B52BB2">
        <w:rPr>
          <w:rFonts w:ascii="Aptos" w:hAnsi="Aptos" w:cs="Tahoma"/>
          <w:sz w:val="22"/>
          <w:szCs w:val="22"/>
        </w:rPr>
        <w:t>43,000 to £</w:t>
      </w:r>
      <w:r w:rsidR="00BF48E7">
        <w:rPr>
          <w:rFonts w:ascii="Aptos" w:hAnsi="Aptos" w:cs="Tahoma"/>
          <w:sz w:val="22"/>
          <w:szCs w:val="22"/>
        </w:rPr>
        <w:t xml:space="preserve">48,000 </w:t>
      </w:r>
      <w:r w:rsidR="00BF48E7">
        <w:rPr>
          <w:rFonts w:ascii="Aptos" w:hAnsi="Aptos" w:cs="Tahoma"/>
          <w:sz w:val="22"/>
          <w:szCs w:val="22"/>
        </w:rPr>
        <w:tab/>
      </w:r>
      <w:r w:rsidR="00B45619">
        <w:rPr>
          <w:rFonts w:ascii="Aptos" w:hAnsi="Aptos" w:cs="Tahoma"/>
          <w:sz w:val="22"/>
          <w:szCs w:val="22"/>
        </w:rPr>
        <w:t>1.0 FTE</w:t>
      </w:r>
      <w:r w:rsidR="00B52BB2">
        <w:rPr>
          <w:rFonts w:ascii="Aptos" w:hAnsi="Aptos" w:cs="Tahoma"/>
          <w:sz w:val="22"/>
          <w:szCs w:val="22"/>
        </w:rPr>
        <w:t xml:space="preserve">, </w:t>
      </w:r>
      <w:r w:rsidR="00B52BB2" w:rsidRPr="00BF48E7">
        <w:rPr>
          <w:rFonts w:ascii="Aptos" w:hAnsi="Aptos" w:cs="Tahoma"/>
          <w:sz w:val="22"/>
          <w:szCs w:val="22"/>
        </w:rPr>
        <w:t>part time applicants will be considered</w:t>
      </w:r>
      <w:r w:rsidR="00B45619">
        <w:rPr>
          <w:rFonts w:ascii="Aptos" w:hAnsi="Aptos" w:cs="Tahoma"/>
          <w:sz w:val="22"/>
          <w:szCs w:val="22"/>
        </w:rPr>
        <w:t xml:space="preserve"> </w:t>
      </w:r>
    </w:p>
    <w:p w14:paraId="2176D0EE" w14:textId="77777777" w:rsidR="00146831" w:rsidRDefault="00146831" w:rsidP="007435B0">
      <w:pPr>
        <w:ind w:left="2160" w:hanging="2160"/>
        <w:rPr>
          <w:rFonts w:ascii="Aptos" w:hAnsi="Aptos" w:cs="Tahoma"/>
          <w:sz w:val="16"/>
          <w:szCs w:val="22"/>
        </w:rPr>
      </w:pPr>
    </w:p>
    <w:p w14:paraId="663A0F0E" w14:textId="0E3B82A3" w:rsidR="0006641B" w:rsidRDefault="0006641B" w:rsidP="007435B0">
      <w:pPr>
        <w:ind w:left="2160" w:hanging="2160"/>
        <w:rPr>
          <w:rFonts w:ascii="Aptos" w:hAnsi="Aptos" w:cs="Tahoma"/>
          <w:color w:val="FF0000"/>
          <w:sz w:val="22"/>
          <w:szCs w:val="22"/>
        </w:rPr>
      </w:pPr>
      <w:r>
        <w:rPr>
          <w:rFonts w:ascii="Aptos" w:hAnsi="Aptos" w:cs="Tahoma"/>
          <w:b/>
          <w:sz w:val="22"/>
          <w:szCs w:val="22"/>
        </w:rPr>
        <w:t>Contract length:</w:t>
      </w:r>
      <w:r>
        <w:rPr>
          <w:rFonts w:ascii="Aptos" w:hAnsi="Aptos" w:cs="Tahoma"/>
          <w:sz w:val="22"/>
          <w:szCs w:val="22"/>
        </w:rPr>
        <w:tab/>
      </w:r>
      <w:r w:rsidR="00B52BB2" w:rsidRPr="00BF48E7">
        <w:rPr>
          <w:rFonts w:ascii="Aptos" w:hAnsi="Aptos" w:cs="Tahoma"/>
          <w:sz w:val="22"/>
          <w:szCs w:val="22"/>
        </w:rPr>
        <w:t>2 years, with potential for extension</w:t>
      </w:r>
    </w:p>
    <w:p w14:paraId="5C6068B2" w14:textId="77777777" w:rsidR="0006641B" w:rsidRDefault="0006641B" w:rsidP="007435B0">
      <w:pPr>
        <w:ind w:left="2160" w:hanging="2160"/>
        <w:rPr>
          <w:rFonts w:ascii="Aptos" w:hAnsi="Aptos" w:cs="Tahoma"/>
          <w:sz w:val="16"/>
          <w:szCs w:val="22"/>
        </w:rPr>
      </w:pPr>
    </w:p>
    <w:p w14:paraId="799D61FB" w14:textId="77777777" w:rsidR="00586A44" w:rsidRDefault="0006641B" w:rsidP="00586A44">
      <w:pPr>
        <w:ind w:left="2160" w:hanging="2160"/>
        <w:rPr>
          <w:rFonts w:ascii="Aptos" w:hAnsi="Aptos" w:cs="Tahoma"/>
          <w:sz w:val="22"/>
          <w:szCs w:val="22"/>
        </w:rPr>
      </w:pPr>
      <w:r>
        <w:rPr>
          <w:rFonts w:ascii="Aptos" w:hAnsi="Aptos" w:cs="Tahoma"/>
          <w:b/>
          <w:sz w:val="22"/>
          <w:szCs w:val="22"/>
        </w:rPr>
        <w:t>Location:</w:t>
      </w:r>
      <w:r w:rsidR="00586A44">
        <w:rPr>
          <w:rFonts w:ascii="Aptos" w:hAnsi="Aptos" w:cs="Tahoma"/>
          <w:sz w:val="22"/>
          <w:szCs w:val="22"/>
        </w:rPr>
        <w:tab/>
        <w:t xml:space="preserve">Thames21’s main office at the Guildhall, City of London; </w:t>
      </w:r>
      <w:r w:rsidR="00611A12">
        <w:rPr>
          <w:rFonts w:ascii="Aptos" w:hAnsi="Aptos" w:cs="Tahoma"/>
          <w:sz w:val="22"/>
          <w:szCs w:val="22"/>
        </w:rPr>
        <w:t>but we also offer hybrid working</w:t>
      </w:r>
    </w:p>
    <w:p w14:paraId="25C4DAEA" w14:textId="77777777" w:rsidR="00A019EB" w:rsidRDefault="00A019EB" w:rsidP="00586A44">
      <w:pPr>
        <w:ind w:left="2160" w:hanging="2160"/>
        <w:rPr>
          <w:rFonts w:ascii="Aptos" w:hAnsi="Aptos" w:cs="Tahoma"/>
          <w:sz w:val="22"/>
          <w:szCs w:val="22"/>
        </w:rPr>
      </w:pPr>
    </w:p>
    <w:p w14:paraId="0C0EF8E2" w14:textId="33C99B0B" w:rsidR="0006641B" w:rsidRDefault="0006641B" w:rsidP="007435B0">
      <w:pPr>
        <w:ind w:left="2160" w:hanging="2160"/>
        <w:rPr>
          <w:rFonts w:ascii="Aptos" w:hAnsi="Aptos" w:cs="Tahoma"/>
          <w:sz w:val="22"/>
          <w:szCs w:val="22"/>
        </w:rPr>
      </w:pPr>
      <w:r>
        <w:rPr>
          <w:rFonts w:ascii="Aptos" w:hAnsi="Aptos" w:cs="Tahoma"/>
          <w:b/>
          <w:sz w:val="22"/>
          <w:szCs w:val="22"/>
        </w:rPr>
        <w:t>Responsible to:</w:t>
      </w:r>
      <w:r>
        <w:rPr>
          <w:rFonts w:ascii="Aptos" w:hAnsi="Aptos" w:cs="Tahoma"/>
          <w:sz w:val="22"/>
          <w:szCs w:val="22"/>
        </w:rPr>
        <w:t xml:space="preserve">   </w:t>
      </w:r>
      <w:r>
        <w:rPr>
          <w:rFonts w:ascii="Aptos" w:hAnsi="Aptos" w:cs="Tahoma"/>
          <w:sz w:val="22"/>
          <w:szCs w:val="22"/>
        </w:rPr>
        <w:tab/>
      </w:r>
      <w:r w:rsidR="00E70FCE">
        <w:rPr>
          <w:rFonts w:ascii="Aptos" w:hAnsi="Aptos" w:cs="Tahoma"/>
          <w:sz w:val="22"/>
          <w:szCs w:val="22"/>
        </w:rPr>
        <w:t xml:space="preserve">Head of Improving Rivers </w:t>
      </w:r>
    </w:p>
    <w:p w14:paraId="6476D2B4" w14:textId="77777777" w:rsidR="004E4717" w:rsidRDefault="004E4717" w:rsidP="007435B0">
      <w:pPr>
        <w:ind w:left="2160" w:hanging="2160"/>
        <w:rPr>
          <w:rFonts w:ascii="Aptos" w:hAnsi="Aptos" w:cs="Tahoma"/>
          <w:sz w:val="22"/>
          <w:szCs w:val="22"/>
        </w:rPr>
      </w:pPr>
    </w:p>
    <w:p w14:paraId="67041775" w14:textId="64859A3D" w:rsidR="004E4717" w:rsidRDefault="004E4717" w:rsidP="007435B0">
      <w:pPr>
        <w:ind w:left="2160" w:hanging="2160"/>
        <w:rPr>
          <w:rFonts w:ascii="Aptos" w:hAnsi="Aptos" w:cs="Tahoma"/>
          <w:sz w:val="22"/>
          <w:szCs w:val="22"/>
        </w:rPr>
      </w:pPr>
      <w:r>
        <w:rPr>
          <w:rFonts w:ascii="Aptos" w:hAnsi="Aptos" w:cs="Tahoma"/>
          <w:b/>
          <w:bCs/>
          <w:sz w:val="22"/>
          <w:szCs w:val="22"/>
        </w:rPr>
        <w:t>Responsible for:</w:t>
      </w:r>
      <w:r>
        <w:rPr>
          <w:rFonts w:ascii="Aptos" w:hAnsi="Aptos" w:cs="Tahoma"/>
          <w:sz w:val="22"/>
          <w:szCs w:val="22"/>
        </w:rPr>
        <w:t xml:space="preserve">          </w:t>
      </w:r>
      <w:r w:rsidR="00E22BCD">
        <w:rPr>
          <w:rFonts w:ascii="Aptos" w:hAnsi="Aptos" w:cs="Tahoma"/>
          <w:sz w:val="22"/>
          <w:szCs w:val="22"/>
        </w:rPr>
        <w:t xml:space="preserve"> </w:t>
      </w:r>
      <w:r>
        <w:rPr>
          <w:rFonts w:ascii="Aptos" w:hAnsi="Aptos" w:cs="Tahoma"/>
          <w:sz w:val="22"/>
          <w:szCs w:val="22"/>
        </w:rPr>
        <w:t>Improving Rivers Programme Manag</w:t>
      </w:r>
      <w:r w:rsidR="00E70FCE">
        <w:rPr>
          <w:rFonts w:ascii="Aptos" w:hAnsi="Aptos" w:cs="Tahoma"/>
          <w:sz w:val="22"/>
          <w:szCs w:val="22"/>
        </w:rPr>
        <w:t xml:space="preserve">ers </w:t>
      </w:r>
    </w:p>
    <w:p w14:paraId="356EC095" w14:textId="77777777" w:rsidR="007D516D" w:rsidRDefault="007D516D" w:rsidP="007435B0">
      <w:pPr>
        <w:ind w:left="2160" w:hanging="2160"/>
        <w:rPr>
          <w:rFonts w:ascii="Aptos" w:hAnsi="Aptos" w:cs="Tahoma"/>
          <w:sz w:val="16"/>
          <w:szCs w:val="22"/>
        </w:rPr>
      </w:pPr>
    </w:p>
    <w:p w14:paraId="74DEDCBB" w14:textId="77777777" w:rsidR="00585180" w:rsidRDefault="00585180" w:rsidP="002F01F8">
      <w:pPr>
        <w:rPr>
          <w:rFonts w:ascii="Aptos" w:hAnsi="Aptos" w:cs="Tahoma"/>
          <w:b/>
          <w:sz w:val="10"/>
          <w:szCs w:val="22"/>
          <w:u w:val="single"/>
        </w:rPr>
      </w:pPr>
    </w:p>
    <w:p w14:paraId="24C6F283" w14:textId="77777777" w:rsidR="00585180" w:rsidRDefault="00585180" w:rsidP="00585180">
      <w:pPr>
        <w:rPr>
          <w:rFonts w:ascii="Aptos" w:hAnsi="Aptos" w:cs="Tahoma"/>
          <w:b/>
          <w:sz w:val="22"/>
          <w:szCs w:val="22"/>
        </w:rPr>
      </w:pPr>
      <w:r>
        <w:rPr>
          <w:rFonts w:ascii="Aptos" w:hAnsi="Aptos" w:cs="Tahoma"/>
          <w:b/>
          <w:sz w:val="22"/>
          <w:szCs w:val="22"/>
        </w:rPr>
        <w:t>About Thames21:</w:t>
      </w:r>
    </w:p>
    <w:p w14:paraId="154992D0" w14:textId="77777777" w:rsidR="00585180" w:rsidRDefault="00585180" w:rsidP="00585180">
      <w:pPr>
        <w:rPr>
          <w:rFonts w:ascii="Aptos" w:hAnsi="Aptos" w:cs="Tahoma"/>
          <w:b/>
          <w:sz w:val="2"/>
          <w:szCs w:val="22"/>
        </w:rPr>
      </w:pPr>
    </w:p>
    <w:p w14:paraId="46224925" w14:textId="77777777" w:rsidR="00E975BA" w:rsidRPr="00E975BA" w:rsidRDefault="00E975BA" w:rsidP="00E975BA">
      <w:pPr>
        <w:pStyle w:val="paragraph"/>
        <w:spacing w:before="0" w:beforeAutospacing="0" w:after="0" w:afterAutospacing="0"/>
        <w:textAlignment w:val="baseline"/>
        <w:rPr>
          <w:rStyle w:val="eop"/>
          <w:rFonts w:asciiTheme="minorHAnsi" w:hAnsiTheme="minorHAnsi"/>
          <w:sz w:val="22"/>
          <w:szCs w:val="22"/>
        </w:rPr>
      </w:pPr>
      <w:r w:rsidRPr="00E975BA">
        <w:rPr>
          <w:rFonts w:asciiTheme="minorHAnsi" w:hAnsiTheme="minorHAnsi" w:cs="Calibri Light"/>
          <w:sz w:val="22"/>
          <w:szCs w:val="22"/>
        </w:rPr>
        <w:t>Thames21 is a leading environmental charity, working across London and the Thames Basin to deliver high-impact nature-based solutions to the climate and biodiversity crisis through restoring rivers, whilst also connecting communities to their local green-blue spaces and inspiring long-term stewardship of them.</w:t>
      </w:r>
      <w:r w:rsidRPr="00E975BA">
        <w:rPr>
          <w:rStyle w:val="eop"/>
          <w:rFonts w:asciiTheme="minorHAnsi" w:hAnsiTheme="minorHAnsi" w:cs="Calibri Light"/>
          <w:sz w:val="22"/>
          <w:szCs w:val="22"/>
        </w:rPr>
        <w:t> </w:t>
      </w:r>
    </w:p>
    <w:p w14:paraId="6AA22D84" w14:textId="77777777" w:rsidR="00DD311C" w:rsidRDefault="00DD311C" w:rsidP="00A019EB">
      <w:pPr>
        <w:jc w:val="both"/>
        <w:rPr>
          <w:rFonts w:ascii="Aptos" w:hAnsi="Aptos" w:cs="Tahoma"/>
          <w:bCs/>
          <w:iCs/>
          <w:sz w:val="22"/>
          <w:szCs w:val="22"/>
        </w:rPr>
      </w:pPr>
    </w:p>
    <w:p w14:paraId="59AFFEEB" w14:textId="4B9C27E4" w:rsidR="00DD311C" w:rsidRDefault="00DD311C" w:rsidP="00A019EB">
      <w:pPr>
        <w:jc w:val="both"/>
        <w:rPr>
          <w:rFonts w:ascii="Aptos" w:hAnsi="Aptos" w:cs="Tahoma"/>
          <w:b/>
          <w:iCs/>
          <w:sz w:val="22"/>
          <w:szCs w:val="22"/>
        </w:rPr>
      </w:pPr>
      <w:r>
        <w:rPr>
          <w:rFonts w:ascii="Aptos" w:hAnsi="Aptos" w:cs="Tahoma"/>
          <w:b/>
          <w:iCs/>
          <w:sz w:val="22"/>
          <w:szCs w:val="22"/>
        </w:rPr>
        <w:t xml:space="preserve">About the team </w:t>
      </w:r>
    </w:p>
    <w:p w14:paraId="29C09F20" w14:textId="73A2EDD8" w:rsidR="00DD311C" w:rsidRDefault="00DD311C" w:rsidP="00A019EB">
      <w:pPr>
        <w:jc w:val="both"/>
        <w:rPr>
          <w:rFonts w:ascii="Aptos" w:hAnsi="Aptos" w:cs="Tahoma"/>
          <w:bCs/>
          <w:iCs/>
          <w:sz w:val="22"/>
          <w:szCs w:val="22"/>
        </w:rPr>
      </w:pPr>
      <w:r w:rsidRPr="00DD311C">
        <w:rPr>
          <w:rFonts w:ascii="Aptos" w:hAnsi="Aptos" w:cs="Tahoma"/>
          <w:bCs/>
          <w:iCs/>
          <w:sz w:val="22"/>
          <w:szCs w:val="22"/>
        </w:rPr>
        <w:t xml:space="preserve">The Improving Rivers team is </w:t>
      </w:r>
      <w:r w:rsidR="00BF48E7" w:rsidRPr="00DD311C">
        <w:rPr>
          <w:rFonts w:ascii="Aptos" w:hAnsi="Aptos" w:cs="Tahoma"/>
          <w:bCs/>
          <w:iCs/>
          <w:sz w:val="22"/>
          <w:szCs w:val="22"/>
        </w:rPr>
        <w:t>a</w:t>
      </w:r>
      <w:r w:rsidR="00BF48E7">
        <w:rPr>
          <w:rFonts w:ascii="Aptos" w:hAnsi="Aptos" w:cs="Tahoma"/>
          <w:bCs/>
          <w:iCs/>
          <w:sz w:val="22"/>
          <w:szCs w:val="22"/>
        </w:rPr>
        <w:t xml:space="preserve"> </w:t>
      </w:r>
      <w:r w:rsidR="00BF48E7" w:rsidRPr="00DD311C">
        <w:rPr>
          <w:rFonts w:ascii="Aptos" w:hAnsi="Aptos" w:cs="Tahoma"/>
          <w:bCs/>
          <w:iCs/>
          <w:sz w:val="22"/>
          <w:szCs w:val="22"/>
        </w:rPr>
        <w:t>dynamic</w:t>
      </w:r>
      <w:r w:rsidRPr="00DD311C">
        <w:rPr>
          <w:rFonts w:ascii="Aptos" w:hAnsi="Aptos" w:cs="Tahoma"/>
          <w:bCs/>
          <w:iCs/>
          <w:sz w:val="22"/>
          <w:szCs w:val="22"/>
        </w:rPr>
        <w:t xml:space="preserve"> and driven team which seeks to deliver effective and long-term restoration of river and catchment ecosystems. We work in cross sectoral partnership across the Thames Basin. The team takes a nature-based solutions approach and explore</w:t>
      </w:r>
      <w:r w:rsidR="000017EF">
        <w:rPr>
          <w:rFonts w:ascii="Aptos" w:hAnsi="Aptos" w:cs="Tahoma"/>
          <w:bCs/>
          <w:iCs/>
          <w:sz w:val="22"/>
          <w:szCs w:val="22"/>
        </w:rPr>
        <w:t>s</w:t>
      </w:r>
      <w:r w:rsidRPr="00DD311C">
        <w:rPr>
          <w:rFonts w:ascii="Aptos" w:hAnsi="Aptos" w:cs="Tahoma"/>
          <w:bCs/>
          <w:iCs/>
          <w:sz w:val="22"/>
          <w:szCs w:val="22"/>
        </w:rPr>
        <w:t xml:space="preserve"> innovations as well as effectively deliver standard impactful approaches which drive the restoration of river ecosystems.  </w:t>
      </w:r>
    </w:p>
    <w:p w14:paraId="713606DB" w14:textId="77777777" w:rsidR="00611A12" w:rsidRDefault="00611A12" w:rsidP="00A019EB">
      <w:pPr>
        <w:jc w:val="both"/>
        <w:rPr>
          <w:rFonts w:ascii="Aptos" w:hAnsi="Aptos" w:cs="Tahoma"/>
          <w:bCs/>
          <w:iCs/>
          <w:sz w:val="22"/>
          <w:szCs w:val="22"/>
        </w:rPr>
      </w:pPr>
    </w:p>
    <w:p w14:paraId="40B1F5B9" w14:textId="77777777" w:rsidR="00611A12" w:rsidRDefault="00611A12" w:rsidP="00A019EB">
      <w:pPr>
        <w:jc w:val="both"/>
        <w:rPr>
          <w:rFonts w:ascii="Aptos" w:hAnsi="Aptos" w:cs="Tahoma"/>
          <w:b/>
          <w:iCs/>
          <w:sz w:val="22"/>
          <w:szCs w:val="22"/>
        </w:rPr>
      </w:pPr>
      <w:r>
        <w:rPr>
          <w:rFonts w:ascii="Aptos" w:hAnsi="Aptos" w:cs="Tahoma"/>
          <w:b/>
          <w:iCs/>
          <w:sz w:val="22"/>
          <w:szCs w:val="22"/>
        </w:rPr>
        <w:t>Diversity</w:t>
      </w:r>
      <w:r w:rsidR="002C2135">
        <w:rPr>
          <w:rFonts w:ascii="Aptos" w:hAnsi="Aptos" w:cs="Tahoma"/>
          <w:b/>
          <w:iCs/>
          <w:sz w:val="22"/>
          <w:szCs w:val="22"/>
        </w:rPr>
        <w:t xml:space="preserve"> at Thames21</w:t>
      </w:r>
    </w:p>
    <w:p w14:paraId="740DC680" w14:textId="77777777" w:rsidR="00611A12" w:rsidRDefault="00611A12" w:rsidP="00611A12">
      <w:pPr>
        <w:jc w:val="both"/>
        <w:rPr>
          <w:rFonts w:ascii="Aptos" w:eastAsia="Arial" w:hAnsi="Aptos" w:cs="Tahoma"/>
          <w:sz w:val="22"/>
          <w:szCs w:val="22"/>
          <w:lang w:eastAsia="en-GB"/>
        </w:rPr>
      </w:pPr>
      <w:r>
        <w:rPr>
          <w:rFonts w:ascii="Aptos" w:eastAsia="Arial" w:hAnsi="Aptos" w:cs="Tahoma"/>
          <w:sz w:val="22"/>
          <w:szCs w:val="22"/>
          <w:lang w:eastAsia="en-GB"/>
        </w:rPr>
        <w:t>Equity, Diversity and Inclusion at Thames21 is key to our success and as such we employ staff from a diverse range of backgrounds, this we feel is key in ensuring that everybody has an equal opportunity and is not treated differently or discriminated against because of their characteristics. We value the voices of our individual employees, and we strive to work in a collaborative, innovative balanced way. The postholder must actively support this.</w:t>
      </w:r>
    </w:p>
    <w:p w14:paraId="0DF99400" w14:textId="77777777" w:rsidR="00DD00A8" w:rsidRDefault="00DD00A8" w:rsidP="00611A12">
      <w:pPr>
        <w:jc w:val="both"/>
        <w:rPr>
          <w:rFonts w:ascii="Aptos" w:eastAsia="Arial" w:hAnsi="Aptos" w:cs="Tahoma"/>
          <w:sz w:val="22"/>
          <w:szCs w:val="22"/>
          <w:lang w:eastAsia="en-GB"/>
        </w:rPr>
      </w:pPr>
    </w:p>
    <w:p w14:paraId="1711F83A" w14:textId="31A7B7C3" w:rsidR="00AD18F2" w:rsidRPr="00460633" w:rsidRDefault="00AD18F2" w:rsidP="00AD18F2">
      <w:pPr>
        <w:jc w:val="both"/>
        <w:rPr>
          <w:rFonts w:ascii="Aptos" w:hAnsi="Aptos" w:cs="Tahoma"/>
          <w:b/>
          <w:sz w:val="22"/>
          <w:szCs w:val="22"/>
        </w:rPr>
      </w:pPr>
      <w:r w:rsidRPr="00460633">
        <w:rPr>
          <w:rFonts w:ascii="Aptos" w:hAnsi="Aptos" w:cs="Tahoma"/>
          <w:b/>
          <w:sz w:val="22"/>
          <w:szCs w:val="22"/>
        </w:rPr>
        <w:t>Purpose of the</w:t>
      </w:r>
      <w:r w:rsidR="00DD00A8">
        <w:rPr>
          <w:rFonts w:ascii="Aptos" w:hAnsi="Aptos" w:cs="Tahoma"/>
          <w:b/>
          <w:sz w:val="22"/>
          <w:szCs w:val="22"/>
        </w:rPr>
        <w:t xml:space="preserve"> role </w:t>
      </w:r>
    </w:p>
    <w:p w14:paraId="36C969FB" w14:textId="6E3B62BE" w:rsidR="00AD18F2" w:rsidRPr="00AD18F2" w:rsidRDefault="00AD18F2" w:rsidP="00AD18F2">
      <w:pPr>
        <w:jc w:val="both"/>
        <w:rPr>
          <w:rFonts w:ascii="Aptos" w:hAnsi="Aptos" w:cs="Tahoma"/>
          <w:bCs/>
          <w:sz w:val="22"/>
          <w:szCs w:val="22"/>
        </w:rPr>
      </w:pPr>
      <w:r w:rsidRPr="00AD18F2">
        <w:rPr>
          <w:rFonts w:ascii="Aptos" w:hAnsi="Aptos" w:cs="Tahoma"/>
          <w:bCs/>
          <w:sz w:val="22"/>
          <w:szCs w:val="22"/>
        </w:rPr>
        <w:t xml:space="preserve">The postholder will support the strategic development of the Improving Rivers portfolio in collaboration with the Head of Improving Rivers and Improving Rivers Managers. The postholder will be responsible for implementing the strategic development of the team in partnership with the Improving Rivers Managers, whilst oversee and supporting the Improving Rivers Managers to implement Thames21 projects and programmes that achieve our </w:t>
      </w:r>
      <w:proofErr w:type="gramStart"/>
      <w:r w:rsidRPr="00AD18F2">
        <w:rPr>
          <w:rFonts w:ascii="Aptos" w:hAnsi="Aptos" w:cs="Tahoma"/>
          <w:bCs/>
          <w:sz w:val="22"/>
          <w:szCs w:val="22"/>
        </w:rPr>
        <w:t>5 year</w:t>
      </w:r>
      <w:proofErr w:type="gramEnd"/>
      <w:r w:rsidRPr="00AD18F2">
        <w:rPr>
          <w:rFonts w:ascii="Aptos" w:hAnsi="Aptos" w:cs="Tahoma"/>
          <w:bCs/>
          <w:sz w:val="22"/>
          <w:szCs w:val="22"/>
        </w:rPr>
        <w:t xml:space="preserve"> plan goals. The Improving Rivers team covers a diverse portfolio including teams focused on River Restoration, Environmental Evidence, Catchment Partnerships and Rural Solutions. These programmes including cross sectoral work including public, private, academic and community partners, as well as using mechanisms such as Environmental Markets and implementing (and challenging) government policy.  These outcomes are integrated into the work on Thames21’s Engagement and Learning Team that develops and delivers a wide range of practical volunteering activities and targeted recruitment and awareness raising to ensure project better reflect the communities we work in and improve health and wellbeing outcomes.</w:t>
      </w:r>
    </w:p>
    <w:p w14:paraId="67F38CF6" w14:textId="77777777" w:rsidR="00AD18F2" w:rsidRPr="00AD18F2" w:rsidRDefault="00AD18F2" w:rsidP="00AD18F2">
      <w:pPr>
        <w:jc w:val="both"/>
        <w:rPr>
          <w:rFonts w:ascii="Aptos" w:hAnsi="Aptos" w:cs="Tahoma"/>
          <w:bCs/>
          <w:sz w:val="22"/>
          <w:szCs w:val="22"/>
        </w:rPr>
      </w:pPr>
      <w:r w:rsidRPr="00AD18F2">
        <w:rPr>
          <w:rFonts w:ascii="Aptos" w:hAnsi="Aptos" w:cs="Tahoma"/>
          <w:bCs/>
          <w:sz w:val="22"/>
          <w:szCs w:val="22"/>
        </w:rPr>
        <w:t xml:space="preserve"> </w:t>
      </w:r>
    </w:p>
    <w:p w14:paraId="1797E13D" w14:textId="05739DDA" w:rsidR="00AD18F2" w:rsidRDefault="00AD18F2" w:rsidP="00AD18F2">
      <w:pPr>
        <w:jc w:val="both"/>
        <w:rPr>
          <w:rFonts w:ascii="Aptos" w:hAnsi="Aptos" w:cs="Tahoma"/>
          <w:bCs/>
          <w:sz w:val="22"/>
          <w:szCs w:val="22"/>
        </w:rPr>
      </w:pPr>
      <w:r w:rsidRPr="00AD18F2">
        <w:rPr>
          <w:rFonts w:ascii="Aptos" w:hAnsi="Aptos" w:cs="Tahoma"/>
          <w:bCs/>
          <w:sz w:val="22"/>
          <w:szCs w:val="22"/>
        </w:rPr>
        <w:t>Thames21 is looking for a skilled leader and with strategic vision who must have a genuine passion for and understanding of our mission and a love of rivers.</w:t>
      </w:r>
    </w:p>
    <w:p w14:paraId="38B3C7DC" w14:textId="77777777" w:rsidR="00AD18F2" w:rsidRDefault="00AD18F2" w:rsidP="00AD18F2">
      <w:pPr>
        <w:rPr>
          <w:rFonts w:ascii="Aptos" w:hAnsi="Aptos" w:cs="Tahoma"/>
          <w:b/>
          <w:sz w:val="22"/>
          <w:szCs w:val="22"/>
        </w:rPr>
      </w:pPr>
    </w:p>
    <w:p w14:paraId="6723E223" w14:textId="592E5A8A" w:rsidR="00926670" w:rsidRDefault="001B2C53" w:rsidP="001B2C53">
      <w:pPr>
        <w:spacing w:after="120"/>
        <w:rPr>
          <w:rFonts w:ascii="Aptos" w:hAnsi="Aptos" w:cs="Tahoma"/>
          <w:b/>
          <w:bCs/>
          <w:sz w:val="22"/>
          <w:szCs w:val="22"/>
        </w:rPr>
      </w:pPr>
      <w:r>
        <w:rPr>
          <w:rFonts w:ascii="Aptos" w:hAnsi="Aptos" w:cs="Tahoma"/>
          <w:b/>
          <w:bCs/>
          <w:sz w:val="22"/>
          <w:szCs w:val="22"/>
        </w:rPr>
        <w:t>Main duties and responsibilities</w:t>
      </w:r>
      <w:r w:rsidR="00B52BB2">
        <w:rPr>
          <w:rFonts w:ascii="Aptos" w:hAnsi="Aptos" w:cs="Tahoma"/>
          <w:b/>
          <w:bCs/>
          <w:sz w:val="22"/>
          <w:szCs w:val="22"/>
        </w:rPr>
        <w:t xml:space="preserve">: </w:t>
      </w:r>
    </w:p>
    <w:p w14:paraId="4B345785" w14:textId="77777777" w:rsidR="00B52BB2" w:rsidRPr="00E975BA" w:rsidRDefault="00B52BB2" w:rsidP="00B52BB2">
      <w:pPr>
        <w:numPr>
          <w:ilvl w:val="0"/>
          <w:numId w:val="35"/>
        </w:numPr>
        <w:rPr>
          <w:rFonts w:asciiTheme="minorHAnsi" w:hAnsiTheme="minorHAnsi" w:cs="Calibri Light"/>
          <w:sz w:val="22"/>
          <w:szCs w:val="22"/>
        </w:rPr>
      </w:pPr>
      <w:r w:rsidRPr="00E975BA">
        <w:rPr>
          <w:rFonts w:asciiTheme="minorHAnsi" w:hAnsiTheme="minorHAnsi" w:cs="Calibri Light"/>
          <w:sz w:val="22"/>
          <w:szCs w:val="22"/>
        </w:rPr>
        <w:t>Strategic Direction</w:t>
      </w:r>
      <w:r w:rsidRPr="00E975BA">
        <w:rPr>
          <w:rFonts w:asciiTheme="minorHAnsi" w:hAnsiTheme="minorHAnsi" w:cs="Calibri Light"/>
          <w:sz w:val="22"/>
          <w:szCs w:val="22"/>
        </w:rPr>
        <w:br/>
        <w:t xml:space="preserve">Support the strategic development of the Thames21 Improving Rivers Portfolio of work, in liaison with the Head of Improving Rivers and the Chief Executive. </w:t>
      </w:r>
    </w:p>
    <w:p w14:paraId="320E6302" w14:textId="77777777" w:rsidR="00B52BB2" w:rsidRPr="00E975BA" w:rsidRDefault="00B52BB2" w:rsidP="00B52BB2">
      <w:pPr>
        <w:numPr>
          <w:ilvl w:val="1"/>
          <w:numId w:val="36"/>
        </w:numPr>
        <w:rPr>
          <w:rFonts w:asciiTheme="minorHAnsi" w:hAnsiTheme="minorHAnsi" w:cs="Calibri Light"/>
          <w:sz w:val="22"/>
          <w:szCs w:val="22"/>
        </w:rPr>
      </w:pPr>
      <w:r w:rsidRPr="00E975BA">
        <w:rPr>
          <w:rFonts w:asciiTheme="minorHAnsi" w:hAnsiTheme="minorHAnsi" w:cs="Calibri Light"/>
          <w:sz w:val="22"/>
          <w:szCs w:val="22"/>
        </w:rPr>
        <w:t xml:space="preserve">Support development of operational targets that directly contribute to achieving the organisations mission and priority area of Thames21’s </w:t>
      </w:r>
      <w:proofErr w:type="gramStart"/>
      <w:r w:rsidRPr="00E975BA">
        <w:rPr>
          <w:rFonts w:asciiTheme="minorHAnsi" w:hAnsiTheme="minorHAnsi" w:cs="Calibri Light"/>
          <w:sz w:val="22"/>
          <w:szCs w:val="22"/>
        </w:rPr>
        <w:t>5 year</w:t>
      </w:r>
      <w:proofErr w:type="gramEnd"/>
      <w:r w:rsidRPr="00E975BA">
        <w:rPr>
          <w:rFonts w:asciiTheme="minorHAnsi" w:hAnsiTheme="minorHAnsi" w:cs="Calibri Light"/>
          <w:sz w:val="22"/>
          <w:szCs w:val="22"/>
        </w:rPr>
        <w:t xml:space="preserve"> plan 2023-2028.</w:t>
      </w:r>
    </w:p>
    <w:p w14:paraId="6CF90776" w14:textId="77777777" w:rsidR="00B52BB2" w:rsidRPr="00E975BA" w:rsidRDefault="00B52BB2" w:rsidP="00B52BB2">
      <w:pPr>
        <w:numPr>
          <w:ilvl w:val="1"/>
          <w:numId w:val="36"/>
        </w:numPr>
        <w:rPr>
          <w:rFonts w:asciiTheme="minorHAnsi" w:hAnsiTheme="minorHAnsi" w:cs="Calibri Light"/>
          <w:sz w:val="22"/>
          <w:szCs w:val="22"/>
        </w:rPr>
      </w:pPr>
      <w:r w:rsidRPr="00E975BA">
        <w:rPr>
          <w:rFonts w:asciiTheme="minorHAnsi" w:hAnsiTheme="minorHAnsi" w:cs="Calibri Light"/>
          <w:sz w:val="22"/>
          <w:szCs w:val="22"/>
        </w:rPr>
        <w:t xml:space="preserve">Support development of strategies and oversee the implementation of action plans to achieve targets and organisation mission. </w:t>
      </w:r>
    </w:p>
    <w:p w14:paraId="28A01B80" w14:textId="77777777" w:rsidR="00B52BB2" w:rsidRPr="00E975BA" w:rsidRDefault="00B52BB2" w:rsidP="00B52BB2">
      <w:pPr>
        <w:pStyle w:val="paragraph"/>
        <w:numPr>
          <w:ilvl w:val="1"/>
          <w:numId w:val="36"/>
        </w:numPr>
        <w:spacing w:before="0" w:beforeAutospacing="0" w:after="0" w:afterAutospacing="0"/>
        <w:textAlignment w:val="baseline"/>
        <w:rPr>
          <w:rFonts w:asciiTheme="minorHAnsi" w:hAnsiTheme="minorHAnsi" w:cs="Calibri Light"/>
          <w:sz w:val="22"/>
          <w:szCs w:val="22"/>
        </w:rPr>
      </w:pPr>
      <w:r w:rsidRPr="00E975BA">
        <w:rPr>
          <w:rStyle w:val="normaltextrun"/>
          <w:rFonts w:asciiTheme="minorHAnsi" w:hAnsiTheme="minorHAnsi" w:cs="Calibri Light"/>
          <w:sz w:val="22"/>
          <w:szCs w:val="22"/>
        </w:rPr>
        <w:t>Ensure that effective Monitoring and Evaluation procedures are embedded across the organisation’s projects and programmes.</w:t>
      </w:r>
      <w:r w:rsidRPr="00E975BA">
        <w:rPr>
          <w:rStyle w:val="eop"/>
          <w:rFonts w:asciiTheme="minorHAnsi" w:hAnsiTheme="minorHAnsi" w:cs="Calibri Light"/>
          <w:sz w:val="22"/>
          <w:szCs w:val="22"/>
        </w:rPr>
        <w:t> </w:t>
      </w:r>
    </w:p>
    <w:p w14:paraId="214BCB0E" w14:textId="77777777" w:rsidR="00B52BB2" w:rsidRPr="00E975BA" w:rsidRDefault="00B52BB2" w:rsidP="00B52BB2">
      <w:pPr>
        <w:pStyle w:val="paragraph"/>
        <w:numPr>
          <w:ilvl w:val="1"/>
          <w:numId w:val="36"/>
        </w:numPr>
        <w:spacing w:before="0" w:beforeAutospacing="0" w:after="0" w:afterAutospacing="0"/>
        <w:textAlignment w:val="baseline"/>
        <w:rPr>
          <w:rStyle w:val="normaltextrun"/>
          <w:rFonts w:asciiTheme="minorHAnsi" w:hAnsiTheme="minorHAnsi"/>
          <w:sz w:val="22"/>
          <w:szCs w:val="22"/>
        </w:rPr>
      </w:pPr>
      <w:r w:rsidRPr="00E975BA">
        <w:rPr>
          <w:rStyle w:val="normaltextrun"/>
          <w:rFonts w:asciiTheme="minorHAnsi" w:hAnsiTheme="minorHAnsi" w:cs="Calibri Light"/>
          <w:sz w:val="22"/>
          <w:szCs w:val="22"/>
        </w:rPr>
        <w:t xml:space="preserve">Ensure E&amp;L projects and programmes integrate and complement Thames21’s other work, whilst maintaining good relationships with the senior management team. </w:t>
      </w:r>
    </w:p>
    <w:p w14:paraId="73B98B7C" w14:textId="77777777" w:rsidR="00B52BB2" w:rsidRPr="00E975BA" w:rsidRDefault="00B52BB2" w:rsidP="00B52BB2">
      <w:pPr>
        <w:pStyle w:val="paragraph"/>
        <w:spacing w:before="0" w:beforeAutospacing="0" w:after="0" w:afterAutospacing="0"/>
        <w:ind w:left="1440"/>
        <w:textAlignment w:val="baseline"/>
        <w:rPr>
          <w:rFonts w:asciiTheme="minorHAnsi" w:hAnsiTheme="minorHAnsi"/>
          <w:sz w:val="22"/>
          <w:szCs w:val="22"/>
        </w:rPr>
      </w:pPr>
    </w:p>
    <w:p w14:paraId="3029051D" w14:textId="77777777" w:rsidR="00B52BB2" w:rsidRPr="00E975BA" w:rsidRDefault="00B52BB2" w:rsidP="00B52BB2">
      <w:pPr>
        <w:pStyle w:val="ListParagraph"/>
        <w:numPr>
          <w:ilvl w:val="0"/>
          <w:numId w:val="35"/>
        </w:numPr>
        <w:spacing w:after="0" w:line="240" w:lineRule="auto"/>
        <w:contextualSpacing w:val="0"/>
        <w:rPr>
          <w:rFonts w:asciiTheme="minorHAnsi" w:hAnsiTheme="minorHAnsi" w:cs="Calibri Light"/>
        </w:rPr>
      </w:pPr>
      <w:r w:rsidRPr="00E975BA">
        <w:rPr>
          <w:rFonts w:asciiTheme="minorHAnsi" w:hAnsiTheme="minorHAnsi" w:cs="Calibri Light"/>
        </w:rPr>
        <w:t>Leadership and Management</w:t>
      </w:r>
    </w:p>
    <w:p w14:paraId="30B6071F" w14:textId="77777777" w:rsidR="00B52BB2" w:rsidRPr="00E975BA" w:rsidRDefault="00B52BB2" w:rsidP="00B52BB2">
      <w:pPr>
        <w:ind w:left="720"/>
        <w:rPr>
          <w:rFonts w:asciiTheme="minorHAnsi" w:hAnsiTheme="minorHAnsi" w:cs="Calibri Light"/>
          <w:sz w:val="22"/>
          <w:szCs w:val="22"/>
        </w:rPr>
      </w:pPr>
      <w:r w:rsidRPr="00E975BA">
        <w:rPr>
          <w:rFonts w:asciiTheme="minorHAnsi" w:hAnsiTheme="minorHAnsi" w:cs="Calibri Light"/>
          <w:sz w:val="22"/>
          <w:szCs w:val="22"/>
        </w:rPr>
        <w:t xml:space="preserve">Managing the Improving Rivers Team, support </w:t>
      </w:r>
      <w:proofErr w:type="gramStart"/>
      <w:r w:rsidRPr="00E975BA">
        <w:rPr>
          <w:rFonts w:asciiTheme="minorHAnsi" w:hAnsiTheme="minorHAnsi" w:cs="Calibri Light"/>
          <w:sz w:val="22"/>
          <w:szCs w:val="22"/>
        </w:rPr>
        <w:t>and  directing</w:t>
      </w:r>
      <w:proofErr w:type="gramEnd"/>
      <w:r w:rsidRPr="00E975BA">
        <w:rPr>
          <w:rFonts w:asciiTheme="minorHAnsi" w:hAnsiTheme="minorHAnsi" w:cs="Calibri Light"/>
          <w:sz w:val="22"/>
          <w:szCs w:val="22"/>
        </w:rPr>
        <w:t xml:space="preserve"> managers, programme and budget oversight to achieve the objectives of Thames21’s strategy plan.</w:t>
      </w:r>
    </w:p>
    <w:p w14:paraId="523C0514" w14:textId="77777777" w:rsidR="00B52BB2" w:rsidRPr="00E975BA" w:rsidRDefault="00B52BB2" w:rsidP="00B52BB2">
      <w:pPr>
        <w:numPr>
          <w:ilvl w:val="1"/>
          <w:numId w:val="37"/>
        </w:numPr>
        <w:rPr>
          <w:rFonts w:asciiTheme="minorHAnsi" w:hAnsiTheme="minorHAnsi" w:cs="Calibri Light"/>
          <w:sz w:val="22"/>
          <w:szCs w:val="22"/>
        </w:rPr>
      </w:pPr>
      <w:r w:rsidRPr="00E975BA">
        <w:rPr>
          <w:rFonts w:asciiTheme="minorHAnsi" w:hAnsiTheme="minorHAnsi" w:cs="Calibri Light"/>
          <w:sz w:val="22"/>
          <w:szCs w:val="22"/>
        </w:rPr>
        <w:t xml:space="preserve">Support and develop Improving Rivers Managers to achieve their targets and objectives including the development of their teams/areas of work </w:t>
      </w:r>
    </w:p>
    <w:p w14:paraId="639BC1C8" w14:textId="77777777" w:rsidR="00B52BB2" w:rsidRPr="00E975BA" w:rsidRDefault="00B52BB2" w:rsidP="00B52BB2">
      <w:pPr>
        <w:numPr>
          <w:ilvl w:val="1"/>
          <w:numId w:val="37"/>
        </w:numPr>
        <w:rPr>
          <w:rFonts w:asciiTheme="minorHAnsi" w:hAnsiTheme="minorHAnsi" w:cs="Calibri Light"/>
          <w:sz w:val="22"/>
          <w:szCs w:val="22"/>
        </w:rPr>
      </w:pPr>
      <w:r w:rsidRPr="00E975BA">
        <w:rPr>
          <w:rStyle w:val="normaltextrun"/>
          <w:rFonts w:asciiTheme="minorHAnsi" w:hAnsiTheme="minorHAnsi" w:cs="Calibri Light"/>
          <w:sz w:val="22"/>
          <w:szCs w:val="22"/>
          <w:shd w:val="clear" w:color="auto" w:fill="FFFFFF"/>
        </w:rPr>
        <w:t>Guide, support the Improving Rivers Team in the delivery of the portfolio of work, ensuring their well-being, performance at work and professional development.</w:t>
      </w:r>
      <w:r w:rsidRPr="00E975BA">
        <w:rPr>
          <w:rStyle w:val="eop"/>
          <w:rFonts w:asciiTheme="minorHAnsi" w:hAnsiTheme="minorHAnsi" w:cs="Calibri Light"/>
          <w:sz w:val="22"/>
          <w:szCs w:val="22"/>
          <w:shd w:val="clear" w:color="auto" w:fill="FFFFFF"/>
        </w:rPr>
        <w:t> </w:t>
      </w:r>
    </w:p>
    <w:p w14:paraId="6965F69C" w14:textId="77777777" w:rsidR="00B52BB2" w:rsidRPr="00E975BA" w:rsidRDefault="00B52BB2" w:rsidP="00B52BB2">
      <w:pPr>
        <w:numPr>
          <w:ilvl w:val="1"/>
          <w:numId w:val="37"/>
        </w:numPr>
        <w:rPr>
          <w:rFonts w:asciiTheme="minorHAnsi" w:hAnsiTheme="minorHAnsi" w:cs="Calibri Light"/>
          <w:sz w:val="22"/>
          <w:szCs w:val="22"/>
        </w:rPr>
      </w:pPr>
      <w:r w:rsidRPr="00E975BA">
        <w:rPr>
          <w:rFonts w:asciiTheme="minorHAnsi" w:hAnsiTheme="minorHAnsi" w:cs="Calibri Light"/>
          <w:sz w:val="22"/>
          <w:szCs w:val="22"/>
        </w:rPr>
        <w:t xml:space="preserve">Enable cross team collaborations and development for multi-benefits. </w:t>
      </w:r>
    </w:p>
    <w:p w14:paraId="07B2C087" w14:textId="77777777" w:rsidR="00B52BB2" w:rsidRPr="00E975BA" w:rsidRDefault="00B52BB2" w:rsidP="00B52BB2">
      <w:pPr>
        <w:ind w:left="1440"/>
        <w:rPr>
          <w:rFonts w:asciiTheme="minorHAnsi" w:hAnsiTheme="minorHAnsi" w:cs="Calibri Light"/>
          <w:sz w:val="22"/>
          <w:szCs w:val="22"/>
        </w:rPr>
      </w:pPr>
    </w:p>
    <w:p w14:paraId="6F90A633" w14:textId="77777777" w:rsidR="00B52BB2" w:rsidRPr="00E975BA" w:rsidRDefault="00B52BB2" w:rsidP="00B52BB2">
      <w:pPr>
        <w:pStyle w:val="ListParagraph"/>
        <w:numPr>
          <w:ilvl w:val="0"/>
          <w:numId w:val="35"/>
        </w:numPr>
        <w:spacing w:after="0" w:line="240" w:lineRule="auto"/>
        <w:contextualSpacing w:val="0"/>
        <w:rPr>
          <w:rFonts w:asciiTheme="minorHAnsi" w:hAnsiTheme="minorHAnsi" w:cs="Calibri Light"/>
        </w:rPr>
      </w:pPr>
      <w:r w:rsidRPr="00E975BA">
        <w:rPr>
          <w:rFonts w:asciiTheme="minorHAnsi" w:hAnsiTheme="minorHAnsi" w:cs="Calibri Light"/>
        </w:rPr>
        <w:t xml:space="preserve">Business and organisation development </w:t>
      </w:r>
    </w:p>
    <w:p w14:paraId="1B44E459" w14:textId="77777777" w:rsidR="00B52BB2" w:rsidRPr="00E975BA" w:rsidRDefault="00B52BB2" w:rsidP="00B52BB2">
      <w:pPr>
        <w:ind w:left="720"/>
        <w:rPr>
          <w:rFonts w:asciiTheme="minorHAnsi" w:hAnsiTheme="minorHAnsi" w:cs="Calibri Light"/>
          <w:sz w:val="22"/>
          <w:szCs w:val="22"/>
        </w:rPr>
      </w:pPr>
      <w:r w:rsidRPr="00E975BA">
        <w:rPr>
          <w:rFonts w:asciiTheme="minorHAnsi" w:hAnsiTheme="minorHAnsi" w:cs="Calibri Light"/>
          <w:sz w:val="22"/>
          <w:szCs w:val="22"/>
        </w:rPr>
        <w:t>Support and enable delivery of Thames21’s wider strategy.</w:t>
      </w:r>
    </w:p>
    <w:p w14:paraId="3CF8DA83" w14:textId="77777777" w:rsidR="00B52BB2" w:rsidRPr="00E975BA" w:rsidRDefault="00B52BB2" w:rsidP="00B52BB2">
      <w:pPr>
        <w:numPr>
          <w:ilvl w:val="0"/>
          <w:numId w:val="38"/>
        </w:numPr>
        <w:rPr>
          <w:rFonts w:asciiTheme="minorHAnsi" w:hAnsiTheme="minorHAnsi" w:cs="Calibri Light"/>
          <w:sz w:val="22"/>
          <w:szCs w:val="22"/>
        </w:rPr>
      </w:pPr>
      <w:r w:rsidRPr="00E975BA">
        <w:rPr>
          <w:rFonts w:asciiTheme="minorHAnsi" w:hAnsiTheme="minorHAnsi" w:cs="Calibri Light"/>
          <w:sz w:val="22"/>
          <w:szCs w:val="22"/>
        </w:rPr>
        <w:t>Support development that will enhance the organisations performance and be responsible for seeing them through to implementation</w:t>
      </w:r>
    </w:p>
    <w:p w14:paraId="31E3A590" w14:textId="77777777" w:rsidR="00B52BB2" w:rsidRPr="00E975BA" w:rsidRDefault="00B52BB2" w:rsidP="00B52BB2">
      <w:pPr>
        <w:numPr>
          <w:ilvl w:val="1"/>
          <w:numId w:val="38"/>
        </w:numPr>
        <w:rPr>
          <w:rFonts w:asciiTheme="minorHAnsi" w:hAnsiTheme="minorHAnsi" w:cs="Calibri Light"/>
          <w:sz w:val="22"/>
          <w:szCs w:val="22"/>
        </w:rPr>
      </w:pPr>
      <w:r w:rsidRPr="00E975BA">
        <w:rPr>
          <w:rFonts w:asciiTheme="minorHAnsi" w:hAnsiTheme="minorHAnsi" w:cs="Calibri Light"/>
          <w:sz w:val="22"/>
          <w:szCs w:val="22"/>
        </w:rPr>
        <w:t>Support oversight of and lead on bids and project development for funds/programmes which are assessed on their technical competencies related to the Improving Rivers portfolio</w:t>
      </w:r>
    </w:p>
    <w:p w14:paraId="05535437" w14:textId="77777777" w:rsidR="00B52BB2" w:rsidRPr="00E975BA" w:rsidRDefault="00B52BB2" w:rsidP="00B52BB2">
      <w:pPr>
        <w:numPr>
          <w:ilvl w:val="1"/>
          <w:numId w:val="38"/>
        </w:numPr>
        <w:rPr>
          <w:rFonts w:asciiTheme="minorHAnsi" w:hAnsiTheme="minorHAnsi" w:cs="Calibri Light"/>
          <w:sz w:val="22"/>
          <w:szCs w:val="22"/>
        </w:rPr>
      </w:pPr>
      <w:r w:rsidRPr="00E975BA">
        <w:rPr>
          <w:rFonts w:asciiTheme="minorHAnsi" w:hAnsiTheme="minorHAnsi" w:cs="Calibri Light"/>
          <w:sz w:val="22"/>
          <w:szCs w:val="22"/>
        </w:rPr>
        <w:t xml:space="preserve">Support development of Strategic Environmental Markets and support/lead development of large/strategically important government bids/funding for Improving Rivers in partnership with other areas </w:t>
      </w:r>
    </w:p>
    <w:p w14:paraId="68D27FB8" w14:textId="77777777" w:rsidR="00B52BB2" w:rsidRPr="00E975BA" w:rsidRDefault="00B52BB2" w:rsidP="00B52BB2">
      <w:pPr>
        <w:numPr>
          <w:ilvl w:val="1"/>
          <w:numId w:val="38"/>
        </w:numPr>
        <w:rPr>
          <w:rFonts w:asciiTheme="minorHAnsi" w:hAnsiTheme="minorHAnsi" w:cs="Calibri Light"/>
          <w:sz w:val="22"/>
          <w:szCs w:val="22"/>
        </w:rPr>
      </w:pPr>
      <w:r w:rsidRPr="00E975BA">
        <w:rPr>
          <w:rFonts w:asciiTheme="minorHAnsi" w:hAnsiTheme="minorHAnsi" w:cs="Calibri Light"/>
          <w:sz w:val="22"/>
          <w:szCs w:val="22"/>
        </w:rPr>
        <w:t xml:space="preserve">Support the creation of systems that build the skills of the team so they can develop more strategic and impactful projects and programmes independently and ensure they are implemented. </w:t>
      </w:r>
    </w:p>
    <w:p w14:paraId="6E7AA975" w14:textId="77777777" w:rsidR="00B52BB2" w:rsidRPr="00E975BA" w:rsidRDefault="00B52BB2" w:rsidP="00B52BB2">
      <w:pPr>
        <w:numPr>
          <w:ilvl w:val="0"/>
          <w:numId w:val="38"/>
        </w:numPr>
        <w:rPr>
          <w:rFonts w:asciiTheme="minorHAnsi" w:hAnsiTheme="minorHAnsi" w:cs="Calibri Light"/>
          <w:sz w:val="22"/>
          <w:szCs w:val="22"/>
        </w:rPr>
      </w:pPr>
      <w:r w:rsidRPr="00E975BA">
        <w:rPr>
          <w:rFonts w:asciiTheme="minorHAnsi" w:hAnsiTheme="minorHAnsi" w:cs="Calibri Light"/>
          <w:sz w:val="22"/>
          <w:szCs w:val="22"/>
        </w:rPr>
        <w:t>Development and support strategic partnerships to achieve the organisation goals.</w:t>
      </w:r>
    </w:p>
    <w:p w14:paraId="72C3D1C1" w14:textId="77777777" w:rsidR="00B52BB2" w:rsidRPr="00E975BA" w:rsidRDefault="00B52BB2" w:rsidP="00B52BB2">
      <w:pPr>
        <w:ind w:left="1440"/>
        <w:rPr>
          <w:rFonts w:asciiTheme="minorHAnsi" w:hAnsiTheme="minorHAnsi" w:cs="Calibri Light"/>
          <w:sz w:val="22"/>
          <w:szCs w:val="22"/>
        </w:rPr>
      </w:pPr>
    </w:p>
    <w:p w14:paraId="5D52DAD0" w14:textId="77777777" w:rsidR="00B52BB2" w:rsidRPr="00E975BA" w:rsidRDefault="00B52BB2" w:rsidP="00B52BB2">
      <w:pPr>
        <w:pStyle w:val="paragraph"/>
        <w:numPr>
          <w:ilvl w:val="0"/>
          <w:numId w:val="35"/>
        </w:numPr>
        <w:spacing w:before="0" w:beforeAutospacing="0" w:after="0" w:afterAutospacing="0"/>
        <w:textAlignment w:val="baseline"/>
        <w:rPr>
          <w:rFonts w:asciiTheme="minorHAnsi" w:hAnsiTheme="minorHAnsi" w:cs="Calibri Light"/>
          <w:sz w:val="22"/>
          <w:szCs w:val="22"/>
        </w:rPr>
      </w:pPr>
      <w:r w:rsidRPr="00E975BA">
        <w:rPr>
          <w:rStyle w:val="normaltextrun"/>
          <w:rFonts w:asciiTheme="minorHAnsi" w:hAnsiTheme="minorHAnsi" w:cs="Calibri Light"/>
          <w:sz w:val="22"/>
          <w:szCs w:val="22"/>
        </w:rPr>
        <w:t>Work with the Head of Improving Rivers and Senior Management Team to ensure the organisation is performing effectively and that its systems and processes support the successful implementation of the Five-Year Plan.  </w:t>
      </w:r>
      <w:r w:rsidRPr="00E975BA">
        <w:rPr>
          <w:rStyle w:val="eop"/>
          <w:rFonts w:asciiTheme="minorHAnsi" w:hAnsiTheme="minorHAnsi" w:cs="Calibri Light"/>
          <w:sz w:val="22"/>
          <w:szCs w:val="22"/>
        </w:rPr>
        <w:t> </w:t>
      </w:r>
    </w:p>
    <w:p w14:paraId="4EA14796" w14:textId="77777777" w:rsidR="00B52BB2" w:rsidRPr="00E975BA" w:rsidRDefault="00B52BB2" w:rsidP="00B52BB2">
      <w:pPr>
        <w:pStyle w:val="paragraph"/>
        <w:numPr>
          <w:ilvl w:val="0"/>
          <w:numId w:val="39"/>
        </w:numPr>
        <w:spacing w:before="0" w:beforeAutospacing="0" w:after="0" w:afterAutospacing="0"/>
        <w:textAlignment w:val="baseline"/>
        <w:rPr>
          <w:rFonts w:asciiTheme="minorHAnsi" w:hAnsiTheme="minorHAnsi" w:cs="Calibri Light"/>
          <w:sz w:val="22"/>
          <w:szCs w:val="22"/>
        </w:rPr>
      </w:pPr>
      <w:r w:rsidRPr="00E975BA">
        <w:rPr>
          <w:rStyle w:val="normaltextrun"/>
          <w:rFonts w:asciiTheme="minorHAnsi" w:hAnsiTheme="minorHAnsi" w:cs="Calibri Light"/>
          <w:sz w:val="22"/>
          <w:szCs w:val="22"/>
        </w:rPr>
        <w:t>Ensure the organisation is financially sustainable and carry out accurate financial management, auditing invoicing, reporting and planning.</w:t>
      </w:r>
      <w:r w:rsidRPr="00E975BA">
        <w:rPr>
          <w:rStyle w:val="eop"/>
          <w:rFonts w:asciiTheme="minorHAnsi" w:hAnsiTheme="minorHAnsi" w:cs="Calibri Light"/>
          <w:sz w:val="22"/>
          <w:szCs w:val="22"/>
        </w:rPr>
        <w:t xml:space="preserve">  </w:t>
      </w:r>
    </w:p>
    <w:p w14:paraId="1C442028" w14:textId="77777777" w:rsidR="00B52BB2" w:rsidRPr="00E975BA" w:rsidRDefault="00B52BB2" w:rsidP="00B52BB2">
      <w:pPr>
        <w:pStyle w:val="paragraph"/>
        <w:numPr>
          <w:ilvl w:val="0"/>
          <w:numId w:val="39"/>
        </w:numPr>
        <w:spacing w:before="0" w:beforeAutospacing="0" w:after="0" w:afterAutospacing="0"/>
        <w:textAlignment w:val="baseline"/>
        <w:rPr>
          <w:rFonts w:asciiTheme="minorHAnsi" w:hAnsiTheme="minorHAnsi" w:cs="Calibri Light"/>
          <w:sz w:val="22"/>
          <w:szCs w:val="22"/>
        </w:rPr>
      </w:pPr>
      <w:r w:rsidRPr="00E975BA">
        <w:rPr>
          <w:rStyle w:val="normaltextrun"/>
          <w:rFonts w:asciiTheme="minorHAnsi" w:hAnsiTheme="minorHAnsi" w:cs="Calibri Light"/>
          <w:sz w:val="22"/>
          <w:szCs w:val="22"/>
        </w:rPr>
        <w:t>Support development of organisational policies, practices and structures and ensure they are applied across the organisation.</w:t>
      </w:r>
      <w:r w:rsidRPr="00E975BA">
        <w:rPr>
          <w:rStyle w:val="eop"/>
          <w:rFonts w:asciiTheme="minorHAnsi" w:hAnsiTheme="minorHAnsi" w:cs="Calibri Light"/>
          <w:sz w:val="22"/>
          <w:szCs w:val="22"/>
        </w:rPr>
        <w:t> </w:t>
      </w:r>
    </w:p>
    <w:p w14:paraId="7C927020" w14:textId="77777777" w:rsidR="00B52BB2" w:rsidRPr="00E975BA" w:rsidRDefault="00B52BB2" w:rsidP="00B52BB2">
      <w:pPr>
        <w:pStyle w:val="paragraph"/>
        <w:numPr>
          <w:ilvl w:val="0"/>
          <w:numId w:val="39"/>
        </w:numPr>
        <w:spacing w:before="0" w:beforeAutospacing="0" w:after="0" w:afterAutospacing="0"/>
        <w:textAlignment w:val="baseline"/>
        <w:rPr>
          <w:rFonts w:asciiTheme="minorHAnsi" w:hAnsiTheme="minorHAnsi" w:cs="Calibri Light"/>
          <w:sz w:val="22"/>
          <w:szCs w:val="22"/>
        </w:rPr>
      </w:pPr>
      <w:r w:rsidRPr="00E975BA">
        <w:rPr>
          <w:rStyle w:val="normaltextrun"/>
          <w:rFonts w:asciiTheme="minorHAnsi" w:hAnsiTheme="minorHAnsi" w:cs="Calibri Light"/>
          <w:sz w:val="22"/>
          <w:szCs w:val="22"/>
        </w:rPr>
        <w:t>Ensure resources are applied proportionally across the organisation.</w:t>
      </w:r>
      <w:r w:rsidRPr="00E975BA">
        <w:rPr>
          <w:rStyle w:val="eop"/>
          <w:rFonts w:asciiTheme="minorHAnsi" w:hAnsiTheme="minorHAnsi" w:cs="Calibri Light"/>
          <w:sz w:val="22"/>
          <w:szCs w:val="22"/>
        </w:rPr>
        <w:t> </w:t>
      </w:r>
    </w:p>
    <w:p w14:paraId="18E4746A" w14:textId="77777777" w:rsidR="00B52BB2" w:rsidRPr="00E975BA" w:rsidRDefault="00B52BB2" w:rsidP="00B52BB2">
      <w:pPr>
        <w:pStyle w:val="paragraph"/>
        <w:numPr>
          <w:ilvl w:val="0"/>
          <w:numId w:val="39"/>
        </w:numPr>
        <w:spacing w:before="0" w:beforeAutospacing="0" w:after="0" w:afterAutospacing="0"/>
        <w:textAlignment w:val="baseline"/>
        <w:rPr>
          <w:rStyle w:val="eop"/>
          <w:rFonts w:asciiTheme="minorHAnsi" w:hAnsiTheme="minorHAnsi"/>
          <w:sz w:val="22"/>
          <w:szCs w:val="22"/>
        </w:rPr>
      </w:pPr>
      <w:r w:rsidRPr="00E975BA">
        <w:rPr>
          <w:rStyle w:val="normaltextrun"/>
          <w:rFonts w:asciiTheme="minorHAnsi" w:hAnsiTheme="minorHAnsi" w:cs="Calibri Light"/>
          <w:sz w:val="22"/>
          <w:szCs w:val="22"/>
        </w:rPr>
        <w:t>Establish and maintain practices of data collection for portfolio measurement indices, ensuring the data is entered into Thames21’s data collection platforms.</w:t>
      </w:r>
      <w:r w:rsidRPr="00E975BA">
        <w:rPr>
          <w:rStyle w:val="eop"/>
          <w:rFonts w:asciiTheme="minorHAnsi" w:hAnsiTheme="minorHAnsi" w:cs="Calibri Light"/>
          <w:sz w:val="22"/>
          <w:szCs w:val="22"/>
        </w:rPr>
        <w:t> </w:t>
      </w:r>
    </w:p>
    <w:p w14:paraId="66A74150" w14:textId="1B4CA263" w:rsidR="00926670" w:rsidRPr="00E975BA" w:rsidRDefault="00B52BB2" w:rsidP="00E975BA">
      <w:pPr>
        <w:pStyle w:val="paragraph"/>
        <w:numPr>
          <w:ilvl w:val="0"/>
          <w:numId w:val="39"/>
        </w:numPr>
        <w:spacing w:before="0" w:beforeAutospacing="0" w:after="0" w:afterAutospacing="0"/>
        <w:textAlignment w:val="baseline"/>
        <w:rPr>
          <w:rFonts w:asciiTheme="minorHAnsi" w:hAnsiTheme="minorHAnsi"/>
          <w:sz w:val="22"/>
          <w:szCs w:val="22"/>
        </w:rPr>
      </w:pPr>
      <w:r w:rsidRPr="00E975BA">
        <w:rPr>
          <w:rStyle w:val="eop"/>
          <w:rFonts w:asciiTheme="minorHAnsi" w:hAnsiTheme="minorHAnsi" w:cs="Calibri Light"/>
          <w:sz w:val="22"/>
          <w:szCs w:val="22"/>
        </w:rPr>
        <w:t>Oversee the application of Health and Safety throughout the tea</w:t>
      </w:r>
      <w:r w:rsidR="00E975BA" w:rsidRPr="00E975BA">
        <w:rPr>
          <w:rStyle w:val="eop"/>
          <w:rFonts w:asciiTheme="minorHAnsi" w:hAnsiTheme="minorHAnsi" w:cs="Calibri Light"/>
          <w:sz w:val="22"/>
          <w:szCs w:val="22"/>
        </w:rPr>
        <w:t>m</w:t>
      </w:r>
    </w:p>
    <w:p w14:paraId="15F3E248" w14:textId="77777777" w:rsidR="00E70FCE" w:rsidRDefault="00E70FCE" w:rsidP="001B2C53">
      <w:pPr>
        <w:pStyle w:val="NoSpacing"/>
        <w:rPr>
          <w:rFonts w:ascii="Aptos" w:hAnsi="Aptos" w:cs="Tahoma"/>
          <w:b/>
          <w:bCs/>
        </w:rPr>
      </w:pPr>
    </w:p>
    <w:p w14:paraId="1F1717DC" w14:textId="77777777" w:rsidR="000351B0" w:rsidRDefault="000351B0" w:rsidP="001B2C53">
      <w:pPr>
        <w:pStyle w:val="NoSpacing"/>
        <w:rPr>
          <w:rFonts w:ascii="Aptos" w:hAnsi="Aptos" w:cs="Tahoma"/>
          <w:b/>
          <w:bCs/>
        </w:rPr>
      </w:pPr>
    </w:p>
    <w:p w14:paraId="6292AD4F" w14:textId="77777777" w:rsidR="000351B0" w:rsidRDefault="000351B0" w:rsidP="001B2C53">
      <w:pPr>
        <w:pStyle w:val="NoSpacing"/>
        <w:rPr>
          <w:rFonts w:ascii="Aptos" w:hAnsi="Aptos" w:cs="Tahoma"/>
          <w:b/>
          <w:bCs/>
        </w:rPr>
      </w:pPr>
    </w:p>
    <w:p w14:paraId="6084ADAA" w14:textId="77777777" w:rsidR="001B2C53" w:rsidRDefault="001B2C53" w:rsidP="001B2C53">
      <w:pPr>
        <w:pStyle w:val="NoSpacing"/>
        <w:rPr>
          <w:rFonts w:ascii="Aptos" w:hAnsi="Aptos" w:cs="Tahoma"/>
          <w:b/>
          <w:bCs/>
        </w:rPr>
      </w:pPr>
      <w:r>
        <w:rPr>
          <w:rFonts w:ascii="Aptos" w:hAnsi="Aptos" w:cs="Tahoma"/>
          <w:b/>
          <w:bCs/>
        </w:rPr>
        <w:lastRenderedPageBreak/>
        <w:t>Other Duties</w:t>
      </w:r>
    </w:p>
    <w:p w14:paraId="5D074F4A" w14:textId="77777777" w:rsidR="001B2C53" w:rsidRDefault="001B2C53" w:rsidP="00926670">
      <w:pPr>
        <w:jc w:val="both"/>
        <w:rPr>
          <w:rFonts w:ascii="Aptos" w:hAnsi="Aptos" w:cs="Tahoma"/>
        </w:rPr>
      </w:pPr>
      <w:r>
        <w:rPr>
          <w:rFonts w:ascii="Aptos" w:hAnsi="Aptos" w:cs="Tahoma"/>
        </w:rPr>
        <w:t>This job description cannot cover every issue or task that may arise within Thames21. At various times the post-holder will be directed to carry out other reasonable duties in support of other Thames21 activities that are consistent with those in this Job Description.</w:t>
      </w:r>
    </w:p>
    <w:p w14:paraId="7C799F5F" w14:textId="77777777" w:rsidR="005C5C03" w:rsidRDefault="005C5C03" w:rsidP="005C5C03">
      <w:pPr>
        <w:rPr>
          <w:rFonts w:ascii="Aptos" w:hAnsi="Aptos" w:cs="Tahoma"/>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774"/>
      </w:tblGrid>
      <w:tr w:rsidR="007D112E" w:rsidRPr="0067707B" w14:paraId="2AA6CA74" w14:textId="77777777" w:rsidTr="00A019EB">
        <w:trPr>
          <w:trHeight w:val="658"/>
        </w:trPr>
        <w:tc>
          <w:tcPr>
            <w:tcW w:w="10774" w:type="dxa"/>
            <w:shd w:val="clear" w:color="auto" w:fill="002060"/>
          </w:tcPr>
          <w:p w14:paraId="60E40961" w14:textId="77777777" w:rsidR="007D112E" w:rsidRDefault="007D112E" w:rsidP="0045204A">
            <w:pPr>
              <w:keepNext/>
              <w:outlineLvl w:val="3"/>
              <w:rPr>
                <w:rFonts w:ascii="Aptos" w:hAnsi="Aptos" w:cs="Tahoma"/>
                <w:bCs/>
                <w:sz w:val="16"/>
                <w:szCs w:val="16"/>
              </w:rPr>
            </w:pPr>
          </w:p>
          <w:p w14:paraId="2748B079" w14:textId="77777777" w:rsidR="007D112E" w:rsidRDefault="007D112E" w:rsidP="0045204A">
            <w:pPr>
              <w:keepNext/>
              <w:outlineLvl w:val="3"/>
              <w:rPr>
                <w:rFonts w:ascii="Aptos" w:hAnsi="Aptos" w:cs="Tahoma"/>
                <w:b/>
                <w:bCs/>
                <w:color w:val="FFFFFF"/>
                <w:sz w:val="28"/>
                <w:szCs w:val="28"/>
              </w:rPr>
            </w:pPr>
            <w:r>
              <w:rPr>
                <w:rFonts w:ascii="Aptos" w:hAnsi="Aptos" w:cs="Tahoma"/>
                <w:b/>
                <w:color w:val="FFFFFF"/>
                <w:sz w:val="28"/>
                <w:szCs w:val="28"/>
              </w:rPr>
              <w:t xml:space="preserve">Person Specification </w:t>
            </w:r>
          </w:p>
        </w:tc>
      </w:tr>
    </w:tbl>
    <w:p w14:paraId="5BB19C54" w14:textId="77777777" w:rsidR="007D112E" w:rsidRDefault="007D112E" w:rsidP="007D112E">
      <w:pPr>
        <w:rPr>
          <w:rFonts w:ascii="Aptos" w:hAnsi="Aptos" w:cs="Tahoma"/>
          <w:sz w:val="14"/>
          <w:szCs w:val="22"/>
        </w:rPr>
      </w:pPr>
      <w:r>
        <w:rPr>
          <w:rFonts w:ascii="Aptos" w:hAnsi="Aptos" w:cs="Tahoma"/>
          <w:sz w:val="22"/>
          <w:szCs w:val="22"/>
        </w:rPr>
        <w:t xml:space="preserve"> </w:t>
      </w:r>
    </w:p>
    <w:p w14:paraId="47C73AB3" w14:textId="77777777" w:rsidR="007D112E" w:rsidRDefault="007D112E" w:rsidP="007D112E">
      <w:pPr>
        <w:rPr>
          <w:rFonts w:ascii="Aptos" w:hAnsi="Aptos" w:cs="Tahoma"/>
          <w:sz w:val="22"/>
          <w:szCs w:val="22"/>
        </w:rPr>
      </w:pPr>
      <w:r>
        <w:rPr>
          <w:rFonts w:ascii="Aptos" w:hAnsi="Aptos" w:cs="Tahoma"/>
          <w:sz w:val="22"/>
          <w:szCs w:val="22"/>
        </w:rPr>
        <w:t>It is essential that in your application you give evidence or examples of your proven experience in each of the following criteria including the competencies.</w:t>
      </w:r>
    </w:p>
    <w:tbl>
      <w:tblPr>
        <w:tblpPr w:leftFromText="180" w:rightFromText="180" w:vertAnchor="text" w:horzAnchor="margin" w:tblpY="11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227"/>
        <w:gridCol w:w="1340"/>
        <w:gridCol w:w="3383"/>
      </w:tblGrid>
      <w:tr w:rsidR="002B39B9" w:rsidRPr="0067707B" w14:paraId="6B594089" w14:textId="46AA1F7E" w:rsidTr="002B39B9">
        <w:tc>
          <w:tcPr>
            <w:tcW w:w="5495" w:type="dxa"/>
            <w:shd w:val="clear" w:color="auto" w:fill="002060"/>
          </w:tcPr>
          <w:p w14:paraId="139CEAB2" w14:textId="77777777" w:rsidR="002B39B9" w:rsidRDefault="002B39B9" w:rsidP="002B39B9">
            <w:pPr>
              <w:autoSpaceDE w:val="0"/>
              <w:autoSpaceDN w:val="0"/>
              <w:adjustRightInd w:val="0"/>
              <w:rPr>
                <w:rFonts w:ascii="Aptos" w:eastAsia="Calibri" w:hAnsi="Aptos" w:cs="Tahoma"/>
                <w:color w:val="FFFFFF"/>
                <w:szCs w:val="22"/>
              </w:rPr>
            </w:pPr>
            <w:r>
              <w:rPr>
                <w:rFonts w:ascii="Aptos" w:eastAsia="Calibri" w:hAnsi="Aptos" w:cs="Tahoma"/>
                <w:b/>
                <w:bCs/>
                <w:color w:val="FFFFFF"/>
                <w:szCs w:val="22"/>
              </w:rPr>
              <w:t>Knowledge, skills and competencies:</w:t>
            </w:r>
          </w:p>
        </w:tc>
        <w:tc>
          <w:tcPr>
            <w:tcW w:w="437" w:type="dxa"/>
            <w:shd w:val="clear" w:color="auto" w:fill="002060"/>
          </w:tcPr>
          <w:p w14:paraId="05E47301" w14:textId="77777777" w:rsidR="002B39B9" w:rsidRDefault="002B39B9" w:rsidP="002B39B9">
            <w:pPr>
              <w:autoSpaceDE w:val="0"/>
              <w:autoSpaceDN w:val="0"/>
              <w:adjustRightInd w:val="0"/>
              <w:jc w:val="center"/>
              <w:rPr>
                <w:rFonts w:ascii="Aptos" w:eastAsia="Calibri" w:hAnsi="Aptos" w:cs="Tahoma"/>
                <w:b/>
                <w:bCs/>
                <w:color w:val="FFFFFF"/>
                <w:szCs w:val="22"/>
              </w:rPr>
            </w:pPr>
            <w:r>
              <w:rPr>
                <w:rFonts w:ascii="Aptos" w:eastAsia="Calibri" w:hAnsi="Aptos" w:cs="Tahoma"/>
                <w:b/>
                <w:bCs/>
                <w:color w:val="FFFFFF"/>
                <w:szCs w:val="22"/>
              </w:rPr>
              <w:t>Essential</w:t>
            </w:r>
          </w:p>
        </w:tc>
        <w:tc>
          <w:tcPr>
            <w:tcW w:w="1351" w:type="dxa"/>
            <w:shd w:val="clear" w:color="auto" w:fill="002060"/>
          </w:tcPr>
          <w:p w14:paraId="281C93A7" w14:textId="77777777" w:rsidR="002B39B9" w:rsidRDefault="002B39B9" w:rsidP="002B39B9">
            <w:pPr>
              <w:autoSpaceDE w:val="0"/>
              <w:autoSpaceDN w:val="0"/>
              <w:adjustRightInd w:val="0"/>
              <w:jc w:val="center"/>
              <w:rPr>
                <w:rFonts w:ascii="Aptos" w:eastAsia="Calibri" w:hAnsi="Aptos" w:cs="Tahoma"/>
                <w:color w:val="FFFFFF"/>
                <w:szCs w:val="22"/>
              </w:rPr>
            </w:pPr>
            <w:r>
              <w:rPr>
                <w:rFonts w:ascii="Aptos" w:eastAsia="Calibri" w:hAnsi="Aptos" w:cs="Tahoma"/>
                <w:b/>
                <w:bCs/>
                <w:color w:val="FFFFFF"/>
                <w:szCs w:val="22"/>
              </w:rPr>
              <w:t>Desirable</w:t>
            </w:r>
          </w:p>
        </w:tc>
        <w:tc>
          <w:tcPr>
            <w:tcW w:w="3740" w:type="dxa"/>
            <w:shd w:val="clear" w:color="auto" w:fill="002060"/>
          </w:tcPr>
          <w:p w14:paraId="0786ECDC" w14:textId="7C3BD4DC" w:rsidR="002B39B9" w:rsidRDefault="002B39B9" w:rsidP="002B39B9">
            <w:pPr>
              <w:autoSpaceDE w:val="0"/>
              <w:autoSpaceDN w:val="0"/>
              <w:adjustRightInd w:val="0"/>
              <w:jc w:val="center"/>
              <w:rPr>
                <w:rFonts w:ascii="Aptos" w:eastAsia="Calibri" w:hAnsi="Aptos" w:cs="Tahoma"/>
                <w:b/>
                <w:bCs/>
                <w:color w:val="FFFFFF"/>
                <w:szCs w:val="22"/>
              </w:rPr>
            </w:pPr>
            <w:r>
              <w:rPr>
                <w:rFonts w:ascii="Aptos" w:eastAsia="Calibri" w:hAnsi="Aptos" w:cs="Tahoma"/>
                <w:b/>
                <w:bCs/>
                <w:color w:val="FFFFFF"/>
                <w:szCs w:val="22"/>
              </w:rPr>
              <w:t>Assessed by</w:t>
            </w:r>
          </w:p>
        </w:tc>
      </w:tr>
      <w:tr w:rsidR="002B39B9" w:rsidRPr="0067707B" w14:paraId="010DB225" w14:textId="1C7B9C9D" w:rsidTr="002B39B9">
        <w:tc>
          <w:tcPr>
            <w:tcW w:w="5495" w:type="dxa"/>
            <w:shd w:val="clear" w:color="auto" w:fill="auto"/>
          </w:tcPr>
          <w:p w14:paraId="2208A243" w14:textId="77777777" w:rsidR="002B39B9" w:rsidRDefault="002B39B9" w:rsidP="002B39B9">
            <w:pPr>
              <w:autoSpaceDE w:val="0"/>
              <w:autoSpaceDN w:val="0"/>
              <w:adjustRightInd w:val="0"/>
              <w:rPr>
                <w:rFonts w:ascii="Aptos" w:eastAsia="Calibri" w:hAnsi="Aptos" w:cs="Tahoma"/>
                <w:color w:val="000000"/>
              </w:rPr>
            </w:pPr>
            <w:r>
              <w:rPr>
                <w:rFonts w:ascii="Aptos" w:hAnsi="Aptos" w:cs="Calibri Light"/>
                <w:sz w:val="20"/>
                <w:szCs w:val="22"/>
              </w:rPr>
              <w:t>Honours degree in a relevant subject</w:t>
            </w:r>
          </w:p>
        </w:tc>
        <w:tc>
          <w:tcPr>
            <w:tcW w:w="437" w:type="dxa"/>
            <w:tcBorders>
              <w:bottom w:val="single" w:sz="4" w:space="0" w:color="auto"/>
            </w:tcBorders>
            <w:shd w:val="clear" w:color="auto" w:fill="FFFFFF"/>
          </w:tcPr>
          <w:p w14:paraId="4045ACF2" w14:textId="38333D4A" w:rsidR="002B39B9" w:rsidRDefault="002B39B9" w:rsidP="002B39B9">
            <w:pPr>
              <w:jc w:val="center"/>
              <w:rPr>
                <w:rFonts w:ascii="Aptos" w:eastAsia="Calibri" w:hAnsi="Aptos"/>
              </w:rPr>
            </w:pPr>
            <w:r>
              <w:rPr>
                <w:rFonts w:ascii="Aptos" w:hAnsi="Aptos" w:cs="Calibri Light"/>
                <w:sz w:val="20"/>
                <w:szCs w:val="20"/>
              </w:rPr>
              <w:sym w:font="Marlett" w:char="F062"/>
            </w:r>
          </w:p>
        </w:tc>
        <w:tc>
          <w:tcPr>
            <w:tcW w:w="1351" w:type="dxa"/>
            <w:shd w:val="clear" w:color="auto" w:fill="auto"/>
          </w:tcPr>
          <w:p w14:paraId="4C089A21" w14:textId="77777777" w:rsidR="002B39B9" w:rsidRDefault="002B39B9" w:rsidP="002B39B9">
            <w:pPr>
              <w:autoSpaceDE w:val="0"/>
              <w:autoSpaceDN w:val="0"/>
              <w:adjustRightInd w:val="0"/>
              <w:jc w:val="center"/>
              <w:rPr>
                <w:rFonts w:ascii="Aptos" w:eastAsia="Calibri" w:hAnsi="Aptos" w:cs="Arial"/>
              </w:rPr>
            </w:pPr>
          </w:p>
        </w:tc>
        <w:tc>
          <w:tcPr>
            <w:tcW w:w="3740" w:type="dxa"/>
            <w:tcBorders>
              <w:bottom w:val="single" w:sz="4" w:space="0" w:color="auto"/>
            </w:tcBorders>
            <w:shd w:val="clear" w:color="auto" w:fill="FFFFFF"/>
          </w:tcPr>
          <w:p w14:paraId="4D33F56C" w14:textId="0212B8A2"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w:t>
            </w:r>
          </w:p>
        </w:tc>
      </w:tr>
      <w:tr w:rsidR="002B39B9" w:rsidRPr="0067707B" w14:paraId="00226566" w14:textId="5D5B0786" w:rsidTr="002B39B9">
        <w:tc>
          <w:tcPr>
            <w:tcW w:w="5495" w:type="dxa"/>
            <w:shd w:val="clear" w:color="auto" w:fill="auto"/>
          </w:tcPr>
          <w:p w14:paraId="0577D3DE" w14:textId="130620DD" w:rsidR="002B39B9" w:rsidRDefault="002B39B9" w:rsidP="002B39B9">
            <w:pPr>
              <w:autoSpaceDE w:val="0"/>
              <w:autoSpaceDN w:val="0"/>
              <w:adjustRightInd w:val="0"/>
              <w:rPr>
                <w:rFonts w:ascii="Aptos" w:eastAsia="Calibri" w:hAnsi="Aptos" w:cs="Tahoma"/>
              </w:rPr>
            </w:pPr>
            <w:r>
              <w:rPr>
                <w:rFonts w:ascii="Aptos" w:hAnsi="Aptos" w:cs="Calibri Light"/>
                <w:sz w:val="20"/>
                <w:szCs w:val="22"/>
              </w:rPr>
              <w:t>Excellent understanding of river ecosystems, th</w:t>
            </w:r>
            <w:r w:rsidR="008C356A">
              <w:rPr>
                <w:rFonts w:ascii="Aptos" w:hAnsi="Aptos" w:cs="Calibri Light"/>
                <w:sz w:val="20"/>
                <w:szCs w:val="22"/>
              </w:rPr>
              <w:t>eir</w:t>
            </w:r>
            <w:r>
              <w:rPr>
                <w:rFonts w:ascii="Aptos" w:hAnsi="Aptos" w:cs="Calibri Light"/>
                <w:sz w:val="20"/>
                <w:szCs w:val="22"/>
              </w:rPr>
              <w:t xml:space="preserve"> pressures and how we to develop and deliver solutions (ideally at scale), to restore them</w:t>
            </w:r>
          </w:p>
        </w:tc>
        <w:tc>
          <w:tcPr>
            <w:tcW w:w="437" w:type="dxa"/>
            <w:tcBorders>
              <w:top w:val="single" w:sz="4" w:space="0" w:color="auto"/>
            </w:tcBorders>
            <w:shd w:val="clear" w:color="auto" w:fill="FFFFFF"/>
          </w:tcPr>
          <w:p w14:paraId="61079562" w14:textId="20C321BE" w:rsidR="002B39B9" w:rsidRDefault="002B39B9" w:rsidP="002B39B9">
            <w:pPr>
              <w:jc w:val="center"/>
              <w:rPr>
                <w:rFonts w:ascii="Aptos" w:eastAsia="Calibri" w:hAnsi="Aptos"/>
              </w:rPr>
            </w:pPr>
            <w:r>
              <w:rPr>
                <w:rFonts w:ascii="Aptos" w:hAnsi="Aptos" w:cs="Calibri Light"/>
                <w:sz w:val="20"/>
                <w:szCs w:val="20"/>
              </w:rPr>
              <w:sym w:font="Marlett" w:char="F062"/>
            </w:r>
          </w:p>
        </w:tc>
        <w:tc>
          <w:tcPr>
            <w:tcW w:w="1351" w:type="dxa"/>
            <w:shd w:val="clear" w:color="auto" w:fill="auto"/>
          </w:tcPr>
          <w:p w14:paraId="7AFABC9A" w14:textId="77777777" w:rsidR="002B39B9" w:rsidRDefault="002B39B9" w:rsidP="002B39B9">
            <w:pPr>
              <w:autoSpaceDE w:val="0"/>
              <w:autoSpaceDN w:val="0"/>
              <w:adjustRightInd w:val="0"/>
              <w:jc w:val="center"/>
              <w:rPr>
                <w:rFonts w:ascii="Aptos" w:eastAsia="Calibri" w:hAnsi="Aptos" w:cs="Arial"/>
              </w:rPr>
            </w:pPr>
          </w:p>
        </w:tc>
        <w:tc>
          <w:tcPr>
            <w:tcW w:w="3740" w:type="dxa"/>
            <w:tcBorders>
              <w:top w:val="single" w:sz="4" w:space="0" w:color="auto"/>
            </w:tcBorders>
            <w:shd w:val="clear" w:color="auto" w:fill="FFFFFF"/>
          </w:tcPr>
          <w:p w14:paraId="083C90FA" w14:textId="2341C9A4"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 &amp; interview</w:t>
            </w:r>
          </w:p>
        </w:tc>
      </w:tr>
      <w:tr w:rsidR="002B39B9" w:rsidRPr="0067707B" w14:paraId="0E433300" w14:textId="16926C83" w:rsidTr="002B39B9">
        <w:tc>
          <w:tcPr>
            <w:tcW w:w="5495" w:type="dxa"/>
            <w:tcBorders>
              <w:bottom w:val="nil"/>
            </w:tcBorders>
            <w:shd w:val="clear" w:color="auto" w:fill="FFFFFF"/>
          </w:tcPr>
          <w:p w14:paraId="42989A80" w14:textId="77777777" w:rsidR="002B39B9" w:rsidRDefault="002B39B9" w:rsidP="002B39B9">
            <w:pPr>
              <w:autoSpaceDE w:val="0"/>
              <w:autoSpaceDN w:val="0"/>
              <w:adjustRightInd w:val="0"/>
              <w:rPr>
                <w:rFonts w:ascii="Aptos" w:eastAsia="Calibri" w:hAnsi="Aptos" w:cs="Tahoma"/>
              </w:rPr>
            </w:pPr>
            <w:r>
              <w:rPr>
                <w:rFonts w:ascii="Aptos" w:hAnsi="Aptos" w:cs="Calibri Light"/>
                <w:sz w:val="20"/>
                <w:szCs w:val="20"/>
              </w:rPr>
              <w:t>Project and programme management skills and an ability to take a strategic and systematic approach</w:t>
            </w:r>
          </w:p>
        </w:tc>
        <w:tc>
          <w:tcPr>
            <w:tcW w:w="437" w:type="dxa"/>
            <w:shd w:val="clear" w:color="auto" w:fill="FFFFFF"/>
          </w:tcPr>
          <w:p w14:paraId="736BECED" w14:textId="78F2320A" w:rsidR="002B39B9" w:rsidRDefault="002B39B9" w:rsidP="002B39B9">
            <w:pPr>
              <w:jc w:val="center"/>
              <w:rPr>
                <w:rFonts w:ascii="Aptos" w:eastAsia="Calibri" w:hAnsi="Aptos"/>
              </w:rPr>
            </w:pPr>
            <w:r>
              <w:rPr>
                <w:rFonts w:ascii="Aptos" w:hAnsi="Aptos" w:cs="Calibri Light"/>
                <w:sz w:val="20"/>
                <w:szCs w:val="20"/>
              </w:rPr>
              <w:sym w:font="Marlett" w:char="F062"/>
            </w:r>
          </w:p>
        </w:tc>
        <w:tc>
          <w:tcPr>
            <w:tcW w:w="1351" w:type="dxa"/>
            <w:shd w:val="clear" w:color="auto" w:fill="auto"/>
          </w:tcPr>
          <w:p w14:paraId="0E6D32D1" w14:textId="77777777" w:rsidR="002B39B9" w:rsidRDefault="002B39B9" w:rsidP="002B39B9">
            <w:pPr>
              <w:autoSpaceDE w:val="0"/>
              <w:autoSpaceDN w:val="0"/>
              <w:adjustRightInd w:val="0"/>
              <w:jc w:val="center"/>
              <w:rPr>
                <w:rFonts w:ascii="Aptos" w:eastAsia="Calibri" w:hAnsi="Aptos" w:cs="Arial"/>
              </w:rPr>
            </w:pPr>
          </w:p>
        </w:tc>
        <w:tc>
          <w:tcPr>
            <w:tcW w:w="3740" w:type="dxa"/>
            <w:shd w:val="clear" w:color="auto" w:fill="FFFFFF"/>
          </w:tcPr>
          <w:p w14:paraId="0A599F15" w14:textId="2DE14CB1"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 &amp; interview</w:t>
            </w:r>
          </w:p>
        </w:tc>
      </w:tr>
      <w:tr w:rsidR="002B39B9" w:rsidRPr="0067707B" w14:paraId="53C8D480" w14:textId="2B3892AA" w:rsidTr="002B39B9">
        <w:tc>
          <w:tcPr>
            <w:tcW w:w="5495" w:type="dxa"/>
            <w:tcBorders>
              <w:bottom w:val="nil"/>
            </w:tcBorders>
            <w:shd w:val="clear" w:color="auto" w:fill="FFFFFF"/>
          </w:tcPr>
          <w:p w14:paraId="43084DE2" w14:textId="77777777" w:rsidR="002B39B9" w:rsidRDefault="002B39B9" w:rsidP="002B39B9">
            <w:pPr>
              <w:autoSpaceDE w:val="0"/>
              <w:autoSpaceDN w:val="0"/>
              <w:adjustRightInd w:val="0"/>
              <w:rPr>
                <w:rFonts w:ascii="Aptos" w:eastAsia="Calibri" w:hAnsi="Aptos" w:cs="Tahoma"/>
              </w:rPr>
            </w:pPr>
            <w:r>
              <w:rPr>
                <w:rFonts w:ascii="Aptos" w:hAnsi="Aptos" w:cs="Calibri Light"/>
                <w:sz w:val="20"/>
                <w:szCs w:val="22"/>
              </w:rPr>
              <w:t>Awareness of community involvement in natural resource management and its relation to environmental policy and sustainable development</w:t>
            </w:r>
          </w:p>
        </w:tc>
        <w:tc>
          <w:tcPr>
            <w:tcW w:w="437" w:type="dxa"/>
            <w:shd w:val="clear" w:color="auto" w:fill="FFFFFF"/>
          </w:tcPr>
          <w:p w14:paraId="30A0AA7F" w14:textId="77777777" w:rsidR="002B39B9" w:rsidRDefault="002B39B9" w:rsidP="002B39B9">
            <w:pPr>
              <w:jc w:val="center"/>
              <w:rPr>
                <w:rFonts w:ascii="Aptos" w:eastAsia="Calibri" w:hAnsi="Aptos"/>
              </w:rPr>
            </w:pPr>
          </w:p>
        </w:tc>
        <w:tc>
          <w:tcPr>
            <w:tcW w:w="1351" w:type="dxa"/>
            <w:shd w:val="clear" w:color="auto" w:fill="FFFFFF"/>
          </w:tcPr>
          <w:p w14:paraId="1EB9AA59" w14:textId="1E611587"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sym w:font="Marlett" w:char="F062"/>
            </w:r>
          </w:p>
        </w:tc>
        <w:tc>
          <w:tcPr>
            <w:tcW w:w="3740" w:type="dxa"/>
            <w:shd w:val="clear" w:color="auto" w:fill="FFFFFF"/>
          </w:tcPr>
          <w:p w14:paraId="345F59C7" w14:textId="3747DEA8"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 &amp; interview</w:t>
            </w:r>
          </w:p>
        </w:tc>
      </w:tr>
      <w:tr w:rsidR="002B39B9" w:rsidRPr="0067707B" w14:paraId="1B849280" w14:textId="4903EED9" w:rsidTr="002B39B9">
        <w:tc>
          <w:tcPr>
            <w:tcW w:w="5495" w:type="dxa"/>
            <w:tcBorders>
              <w:bottom w:val="nil"/>
            </w:tcBorders>
            <w:shd w:val="clear" w:color="auto" w:fill="FFFFFF"/>
          </w:tcPr>
          <w:p w14:paraId="5A8D06DE" w14:textId="77777777" w:rsidR="002B39B9" w:rsidRDefault="002B39B9" w:rsidP="002B39B9">
            <w:pPr>
              <w:autoSpaceDE w:val="0"/>
              <w:autoSpaceDN w:val="0"/>
              <w:adjustRightInd w:val="0"/>
              <w:rPr>
                <w:rFonts w:ascii="Aptos" w:eastAsia="Calibri" w:hAnsi="Aptos" w:cs="Tahoma"/>
                <w:color w:val="000000"/>
              </w:rPr>
            </w:pPr>
            <w:r>
              <w:rPr>
                <w:rFonts w:ascii="Aptos" w:hAnsi="Aptos" w:cs="Calibri Light"/>
                <w:sz w:val="20"/>
                <w:szCs w:val="22"/>
              </w:rPr>
              <w:t>Knowledge of the objectives of organisations/stakeholders involved in restoration of rivers ecosystems - their drivers and how they can be influenced to deliver healthier rivers.</w:t>
            </w:r>
          </w:p>
        </w:tc>
        <w:tc>
          <w:tcPr>
            <w:tcW w:w="437" w:type="dxa"/>
            <w:tcBorders>
              <w:bottom w:val="single" w:sz="4" w:space="0" w:color="auto"/>
            </w:tcBorders>
            <w:shd w:val="clear" w:color="auto" w:fill="FFFFFF"/>
          </w:tcPr>
          <w:p w14:paraId="6F4D60B7" w14:textId="7E76966D" w:rsidR="002B39B9" w:rsidRDefault="002B39B9" w:rsidP="002B39B9">
            <w:pPr>
              <w:jc w:val="center"/>
              <w:rPr>
                <w:rFonts w:ascii="Aptos" w:eastAsia="Calibri" w:hAnsi="Aptos"/>
              </w:rPr>
            </w:pPr>
            <w:r>
              <w:rPr>
                <w:rFonts w:ascii="Aptos" w:hAnsi="Aptos" w:cs="Calibri Light"/>
                <w:sz w:val="20"/>
                <w:szCs w:val="20"/>
              </w:rPr>
              <w:sym w:font="Marlett" w:char="F062"/>
            </w:r>
          </w:p>
        </w:tc>
        <w:tc>
          <w:tcPr>
            <w:tcW w:w="1351" w:type="dxa"/>
            <w:tcBorders>
              <w:bottom w:val="single" w:sz="4" w:space="0" w:color="auto"/>
            </w:tcBorders>
            <w:shd w:val="clear" w:color="auto" w:fill="FFFFFF"/>
          </w:tcPr>
          <w:p w14:paraId="0684462B" w14:textId="77777777" w:rsidR="002B39B9" w:rsidRDefault="002B39B9" w:rsidP="002B39B9">
            <w:pPr>
              <w:autoSpaceDE w:val="0"/>
              <w:autoSpaceDN w:val="0"/>
              <w:adjustRightInd w:val="0"/>
              <w:jc w:val="center"/>
              <w:rPr>
                <w:rFonts w:ascii="Aptos" w:eastAsia="Calibri" w:hAnsi="Aptos" w:cs="Arial"/>
              </w:rPr>
            </w:pPr>
          </w:p>
        </w:tc>
        <w:tc>
          <w:tcPr>
            <w:tcW w:w="3740" w:type="dxa"/>
            <w:tcBorders>
              <w:bottom w:val="single" w:sz="4" w:space="0" w:color="auto"/>
            </w:tcBorders>
            <w:shd w:val="clear" w:color="auto" w:fill="FFFFFF"/>
          </w:tcPr>
          <w:p w14:paraId="36EEE694" w14:textId="5B35A5A3"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 &amp; interview</w:t>
            </w:r>
          </w:p>
        </w:tc>
      </w:tr>
      <w:tr w:rsidR="002B39B9" w:rsidRPr="0067707B" w14:paraId="0158BA29" w14:textId="06109D40" w:rsidTr="002B39B9">
        <w:tc>
          <w:tcPr>
            <w:tcW w:w="5495" w:type="dxa"/>
            <w:tcBorders>
              <w:bottom w:val="nil"/>
            </w:tcBorders>
            <w:shd w:val="clear" w:color="auto" w:fill="FFFFFF"/>
          </w:tcPr>
          <w:p w14:paraId="47F4F8CA" w14:textId="77777777" w:rsidR="002B39B9" w:rsidRDefault="002B39B9" w:rsidP="002B39B9">
            <w:pPr>
              <w:autoSpaceDE w:val="0"/>
              <w:autoSpaceDN w:val="0"/>
              <w:adjustRightInd w:val="0"/>
              <w:rPr>
                <w:rFonts w:ascii="Aptos" w:eastAsia="Calibri" w:hAnsi="Aptos" w:cs="Tahoma"/>
                <w:color w:val="000000"/>
              </w:rPr>
            </w:pPr>
            <w:r>
              <w:rPr>
                <w:rFonts w:ascii="Aptos" w:hAnsi="Aptos" w:cs="Calibri Light"/>
                <w:sz w:val="20"/>
                <w:szCs w:val="22"/>
              </w:rPr>
              <w:t>Knowledge of sources of funds and methods of fundraising</w:t>
            </w:r>
          </w:p>
        </w:tc>
        <w:tc>
          <w:tcPr>
            <w:tcW w:w="437" w:type="dxa"/>
            <w:tcBorders>
              <w:bottom w:val="single" w:sz="4" w:space="0" w:color="auto"/>
            </w:tcBorders>
            <w:shd w:val="clear" w:color="auto" w:fill="FFFFFF"/>
          </w:tcPr>
          <w:p w14:paraId="1BF93161" w14:textId="77777777" w:rsidR="002B39B9" w:rsidRDefault="002B39B9" w:rsidP="002B39B9">
            <w:pPr>
              <w:jc w:val="center"/>
              <w:rPr>
                <w:rFonts w:ascii="Aptos" w:eastAsia="Calibri" w:hAnsi="Aptos" w:cs="Tahoma"/>
              </w:rPr>
            </w:pPr>
          </w:p>
        </w:tc>
        <w:tc>
          <w:tcPr>
            <w:tcW w:w="1351" w:type="dxa"/>
            <w:tcBorders>
              <w:bottom w:val="single" w:sz="4" w:space="0" w:color="auto"/>
            </w:tcBorders>
            <w:shd w:val="clear" w:color="auto" w:fill="FFFFFF"/>
          </w:tcPr>
          <w:p w14:paraId="41E82177" w14:textId="0D83A8EC"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sym w:font="Marlett" w:char="F062"/>
            </w:r>
          </w:p>
        </w:tc>
        <w:tc>
          <w:tcPr>
            <w:tcW w:w="3740" w:type="dxa"/>
            <w:tcBorders>
              <w:bottom w:val="single" w:sz="4" w:space="0" w:color="auto"/>
            </w:tcBorders>
            <w:shd w:val="clear" w:color="auto" w:fill="FFFFFF"/>
          </w:tcPr>
          <w:p w14:paraId="466D5FCA" w14:textId="34205534"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 &amp; interview</w:t>
            </w:r>
          </w:p>
        </w:tc>
      </w:tr>
      <w:tr w:rsidR="002B39B9" w:rsidRPr="0067707B" w14:paraId="0209FCFB" w14:textId="6D00A36B" w:rsidTr="002B39B9">
        <w:tc>
          <w:tcPr>
            <w:tcW w:w="5495" w:type="dxa"/>
            <w:tcBorders>
              <w:bottom w:val="nil"/>
            </w:tcBorders>
            <w:shd w:val="clear" w:color="auto" w:fill="FFFFFF"/>
          </w:tcPr>
          <w:p w14:paraId="43EA67E6" w14:textId="77777777" w:rsidR="002B39B9" w:rsidRDefault="002B39B9" w:rsidP="002B39B9">
            <w:pPr>
              <w:autoSpaceDE w:val="0"/>
              <w:autoSpaceDN w:val="0"/>
              <w:adjustRightInd w:val="0"/>
              <w:rPr>
                <w:rFonts w:ascii="Aptos" w:eastAsia="Calibri" w:hAnsi="Aptos" w:cs="Tahoma"/>
              </w:rPr>
            </w:pPr>
            <w:r>
              <w:rPr>
                <w:rFonts w:ascii="Aptos" w:hAnsi="Aptos" w:cs="Calibri Light"/>
                <w:sz w:val="20"/>
                <w:szCs w:val="20"/>
              </w:rPr>
              <w:t xml:space="preserve">The ability and confidence to share the vision of Thames21’s work with stakeholders </w:t>
            </w:r>
            <w:proofErr w:type="gramStart"/>
            <w:r>
              <w:rPr>
                <w:rFonts w:ascii="Aptos" w:hAnsi="Aptos" w:cs="Calibri Light"/>
                <w:sz w:val="20"/>
                <w:szCs w:val="20"/>
              </w:rPr>
              <w:t>in order to</w:t>
            </w:r>
            <w:proofErr w:type="gramEnd"/>
            <w:r>
              <w:rPr>
                <w:rFonts w:ascii="Aptos" w:hAnsi="Aptos" w:cs="Calibri Light"/>
                <w:sz w:val="20"/>
                <w:szCs w:val="20"/>
              </w:rPr>
              <w:t xml:space="preserve"> set up new initiatives and gain support and funding</w:t>
            </w:r>
          </w:p>
        </w:tc>
        <w:tc>
          <w:tcPr>
            <w:tcW w:w="437" w:type="dxa"/>
            <w:tcBorders>
              <w:bottom w:val="single" w:sz="4" w:space="0" w:color="auto"/>
            </w:tcBorders>
            <w:shd w:val="clear" w:color="auto" w:fill="FFFFFF"/>
          </w:tcPr>
          <w:p w14:paraId="12A0B475" w14:textId="2675C9E9"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sym w:font="Marlett" w:char="F062"/>
            </w:r>
          </w:p>
        </w:tc>
        <w:tc>
          <w:tcPr>
            <w:tcW w:w="1351" w:type="dxa"/>
            <w:tcBorders>
              <w:bottom w:val="single" w:sz="4" w:space="0" w:color="auto"/>
            </w:tcBorders>
            <w:shd w:val="clear" w:color="auto" w:fill="FFFFFF"/>
          </w:tcPr>
          <w:p w14:paraId="3A379989" w14:textId="77777777" w:rsidR="002B39B9" w:rsidRDefault="002B39B9" w:rsidP="002B39B9">
            <w:pPr>
              <w:jc w:val="center"/>
              <w:rPr>
                <w:rFonts w:ascii="Aptos" w:eastAsia="Calibri" w:hAnsi="Aptos"/>
              </w:rPr>
            </w:pPr>
          </w:p>
        </w:tc>
        <w:tc>
          <w:tcPr>
            <w:tcW w:w="3740" w:type="dxa"/>
            <w:tcBorders>
              <w:bottom w:val="single" w:sz="4" w:space="0" w:color="auto"/>
            </w:tcBorders>
            <w:shd w:val="clear" w:color="auto" w:fill="FFFFFF"/>
          </w:tcPr>
          <w:p w14:paraId="4C8A344F" w14:textId="57717073" w:rsidR="002B39B9" w:rsidRDefault="002B39B9" w:rsidP="002B39B9">
            <w:pPr>
              <w:jc w:val="center"/>
              <w:rPr>
                <w:rFonts w:ascii="Aptos" w:eastAsia="Calibri" w:hAnsi="Aptos"/>
              </w:rPr>
            </w:pPr>
            <w:r>
              <w:rPr>
                <w:rFonts w:ascii="Aptos" w:hAnsi="Aptos" w:cs="Calibri Light"/>
                <w:sz w:val="20"/>
                <w:szCs w:val="20"/>
              </w:rPr>
              <w:t>Application &amp; interview</w:t>
            </w:r>
          </w:p>
        </w:tc>
      </w:tr>
      <w:tr w:rsidR="002B39B9" w:rsidRPr="0067707B" w14:paraId="3624620D" w14:textId="171BB5CB" w:rsidTr="002B39B9">
        <w:tc>
          <w:tcPr>
            <w:tcW w:w="5495" w:type="dxa"/>
            <w:tcBorders>
              <w:top w:val="single" w:sz="4" w:space="0" w:color="auto"/>
              <w:left w:val="single" w:sz="4" w:space="0" w:color="auto"/>
              <w:bottom w:val="single" w:sz="4" w:space="0" w:color="auto"/>
              <w:right w:val="single" w:sz="4" w:space="0" w:color="auto"/>
            </w:tcBorders>
            <w:shd w:val="clear" w:color="auto" w:fill="002060"/>
          </w:tcPr>
          <w:p w14:paraId="00098920" w14:textId="77777777" w:rsidR="002B39B9" w:rsidRDefault="002B39B9" w:rsidP="002B39B9">
            <w:pPr>
              <w:tabs>
                <w:tab w:val="left" w:pos="3062"/>
              </w:tabs>
              <w:rPr>
                <w:rFonts w:ascii="Aptos" w:eastAsia="Calibri" w:hAnsi="Aptos" w:cs="Tahoma"/>
                <w:b/>
              </w:rPr>
            </w:pPr>
            <w:r>
              <w:rPr>
                <w:rFonts w:ascii="Aptos" w:eastAsia="Calibri" w:hAnsi="Aptos" w:cs="Tahoma"/>
                <w:b/>
              </w:rPr>
              <w:t>Experience of:</w:t>
            </w:r>
            <w:r>
              <w:rPr>
                <w:rFonts w:ascii="Aptos" w:eastAsia="Calibri" w:hAnsi="Aptos" w:cs="Tahoma"/>
                <w:b/>
              </w:rPr>
              <w:tab/>
            </w:r>
          </w:p>
        </w:tc>
        <w:tc>
          <w:tcPr>
            <w:tcW w:w="437" w:type="dxa"/>
            <w:tcBorders>
              <w:top w:val="single" w:sz="4" w:space="0" w:color="auto"/>
              <w:left w:val="single" w:sz="4" w:space="0" w:color="auto"/>
              <w:bottom w:val="single" w:sz="4" w:space="0" w:color="auto"/>
              <w:right w:val="single" w:sz="4" w:space="0" w:color="auto"/>
            </w:tcBorders>
            <w:shd w:val="clear" w:color="auto" w:fill="002060"/>
          </w:tcPr>
          <w:p w14:paraId="08DE3F3C" w14:textId="77777777" w:rsidR="002B39B9" w:rsidRDefault="002B39B9" w:rsidP="002B39B9">
            <w:pPr>
              <w:jc w:val="center"/>
              <w:rPr>
                <w:rFonts w:ascii="Aptos" w:eastAsia="Calibri" w:hAnsi="Aptos" w:cs="Tahoma"/>
                <w:b/>
                <w:bCs/>
              </w:rPr>
            </w:pPr>
            <w:r>
              <w:rPr>
                <w:rFonts w:ascii="Aptos" w:eastAsia="Calibri" w:hAnsi="Aptos" w:cs="Tahoma"/>
                <w:b/>
                <w:bCs/>
              </w:rPr>
              <w:t xml:space="preserve">Essential </w:t>
            </w:r>
          </w:p>
        </w:tc>
        <w:tc>
          <w:tcPr>
            <w:tcW w:w="1351" w:type="dxa"/>
            <w:tcBorders>
              <w:top w:val="single" w:sz="4" w:space="0" w:color="auto"/>
              <w:left w:val="single" w:sz="4" w:space="0" w:color="auto"/>
              <w:bottom w:val="single" w:sz="4" w:space="0" w:color="auto"/>
              <w:right w:val="single" w:sz="4" w:space="0" w:color="auto"/>
            </w:tcBorders>
            <w:shd w:val="clear" w:color="auto" w:fill="002060"/>
          </w:tcPr>
          <w:p w14:paraId="512C9386" w14:textId="77777777" w:rsidR="002B39B9" w:rsidRDefault="002B39B9" w:rsidP="002B39B9">
            <w:pPr>
              <w:jc w:val="center"/>
              <w:rPr>
                <w:rFonts w:ascii="Aptos" w:eastAsia="Calibri" w:hAnsi="Aptos" w:cs="Tahoma"/>
                <w:b/>
                <w:bCs/>
              </w:rPr>
            </w:pPr>
            <w:r>
              <w:rPr>
                <w:rFonts w:ascii="Aptos" w:eastAsia="Calibri" w:hAnsi="Aptos" w:cs="Tahoma"/>
                <w:b/>
                <w:bCs/>
              </w:rPr>
              <w:t xml:space="preserve">Desirable </w:t>
            </w:r>
          </w:p>
        </w:tc>
        <w:tc>
          <w:tcPr>
            <w:tcW w:w="3740" w:type="dxa"/>
            <w:tcBorders>
              <w:top w:val="single" w:sz="4" w:space="0" w:color="auto"/>
              <w:left w:val="single" w:sz="4" w:space="0" w:color="auto"/>
              <w:bottom w:val="single" w:sz="4" w:space="0" w:color="auto"/>
              <w:right w:val="single" w:sz="4" w:space="0" w:color="auto"/>
            </w:tcBorders>
            <w:shd w:val="clear" w:color="auto" w:fill="002060"/>
          </w:tcPr>
          <w:p w14:paraId="1D19F534" w14:textId="300EEA5B" w:rsidR="002B39B9" w:rsidRDefault="002B39B9" w:rsidP="002B39B9">
            <w:pPr>
              <w:jc w:val="center"/>
              <w:rPr>
                <w:rFonts w:ascii="Aptos" w:eastAsia="Calibri" w:hAnsi="Aptos" w:cs="Tahoma"/>
                <w:b/>
                <w:bCs/>
              </w:rPr>
            </w:pPr>
            <w:r>
              <w:rPr>
                <w:rFonts w:ascii="Aptos" w:eastAsia="Calibri" w:hAnsi="Aptos" w:cs="Tahoma"/>
                <w:b/>
                <w:bCs/>
              </w:rPr>
              <w:t xml:space="preserve">Assessed by </w:t>
            </w:r>
          </w:p>
        </w:tc>
      </w:tr>
      <w:tr w:rsidR="002B39B9" w:rsidRPr="0067707B" w14:paraId="514843B1" w14:textId="07E0982C" w:rsidTr="002B39B9">
        <w:tc>
          <w:tcPr>
            <w:tcW w:w="5495" w:type="dxa"/>
            <w:shd w:val="clear" w:color="auto" w:fill="FFFFFF"/>
          </w:tcPr>
          <w:p w14:paraId="2CD26357" w14:textId="0D538FF4" w:rsidR="002B39B9" w:rsidRDefault="002B39B9" w:rsidP="002B39B9">
            <w:pPr>
              <w:autoSpaceDE w:val="0"/>
              <w:autoSpaceDN w:val="0"/>
              <w:adjustRightInd w:val="0"/>
              <w:rPr>
                <w:rFonts w:ascii="Aptos" w:eastAsia="Calibri" w:hAnsi="Aptos" w:cs="Tahoma"/>
                <w:color w:val="000000"/>
                <w:sz w:val="20"/>
                <w:szCs w:val="20"/>
              </w:rPr>
            </w:pPr>
            <w:r>
              <w:rPr>
                <w:rFonts w:ascii="Aptos" w:hAnsi="Aptos" w:cs="Calibri Light"/>
                <w:sz w:val="20"/>
                <w:szCs w:val="20"/>
              </w:rPr>
              <w:t xml:space="preserve">Experience working in a multidisciplinary project environment and managing multi-sectoral partnerships to deliver healthy rivers. </w:t>
            </w:r>
          </w:p>
        </w:tc>
        <w:tc>
          <w:tcPr>
            <w:tcW w:w="437" w:type="dxa"/>
            <w:shd w:val="clear" w:color="auto" w:fill="FFFFFF"/>
          </w:tcPr>
          <w:p w14:paraId="1E39D98C" w14:textId="59C64700"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sym w:font="Marlett" w:char="F062"/>
            </w:r>
          </w:p>
        </w:tc>
        <w:tc>
          <w:tcPr>
            <w:tcW w:w="1351" w:type="dxa"/>
            <w:shd w:val="clear" w:color="auto" w:fill="auto"/>
          </w:tcPr>
          <w:p w14:paraId="2C5B9AA4" w14:textId="77777777" w:rsidR="002B39B9" w:rsidRDefault="002B39B9" w:rsidP="002B39B9">
            <w:pPr>
              <w:autoSpaceDE w:val="0"/>
              <w:autoSpaceDN w:val="0"/>
              <w:adjustRightInd w:val="0"/>
              <w:jc w:val="center"/>
              <w:rPr>
                <w:rFonts w:ascii="Aptos" w:eastAsia="Calibri" w:hAnsi="Aptos" w:cs="Arial"/>
              </w:rPr>
            </w:pPr>
          </w:p>
        </w:tc>
        <w:tc>
          <w:tcPr>
            <w:tcW w:w="3740" w:type="dxa"/>
            <w:shd w:val="clear" w:color="auto" w:fill="FFFFFF"/>
          </w:tcPr>
          <w:p w14:paraId="4E3A8003" w14:textId="748B858E" w:rsidR="002B39B9" w:rsidRDefault="002B39B9" w:rsidP="002B39B9">
            <w:pPr>
              <w:autoSpaceDE w:val="0"/>
              <w:autoSpaceDN w:val="0"/>
              <w:adjustRightInd w:val="0"/>
              <w:jc w:val="center"/>
              <w:rPr>
                <w:rFonts w:ascii="Aptos" w:eastAsia="Calibri" w:hAnsi="Aptos" w:cs="Arial"/>
              </w:rPr>
            </w:pPr>
            <w:r>
              <w:rPr>
                <w:rFonts w:ascii="Aptos" w:hAnsi="Aptos" w:cs="Calibri Light"/>
                <w:sz w:val="20"/>
                <w:szCs w:val="20"/>
              </w:rPr>
              <w:t>Application &amp; Interview</w:t>
            </w:r>
          </w:p>
        </w:tc>
      </w:tr>
      <w:tr w:rsidR="002B39B9" w:rsidRPr="0067707B" w14:paraId="3136FBAD" w14:textId="354DDD7D" w:rsidTr="002B39B9">
        <w:tc>
          <w:tcPr>
            <w:tcW w:w="5495" w:type="dxa"/>
            <w:shd w:val="clear" w:color="auto" w:fill="FFFFFF"/>
          </w:tcPr>
          <w:p w14:paraId="5C59CD64" w14:textId="269EB028" w:rsidR="002B39B9" w:rsidRDefault="002B39B9" w:rsidP="002B39B9">
            <w:pPr>
              <w:rPr>
                <w:rFonts w:ascii="Aptos" w:eastAsia="Calibri" w:hAnsi="Aptos" w:cs="Tahoma"/>
              </w:rPr>
            </w:pPr>
            <w:r>
              <w:rPr>
                <w:rFonts w:ascii="Aptos" w:hAnsi="Aptos" w:cs="Calibri Light"/>
                <w:sz w:val="20"/>
                <w:szCs w:val="22"/>
              </w:rPr>
              <w:t>Demonstrable experience working with a wide range of partners including officers from statutory organisations, local government, the voluntary and private sectors</w:t>
            </w:r>
          </w:p>
        </w:tc>
        <w:tc>
          <w:tcPr>
            <w:tcW w:w="437" w:type="dxa"/>
            <w:shd w:val="clear" w:color="auto" w:fill="FFFFFF"/>
          </w:tcPr>
          <w:p w14:paraId="7C296B56" w14:textId="30D8AA40" w:rsidR="002B39B9" w:rsidRDefault="002B39B9" w:rsidP="002B39B9">
            <w:pPr>
              <w:jc w:val="center"/>
              <w:rPr>
                <w:rFonts w:ascii="Aptos" w:eastAsia="Calibri" w:hAnsi="Aptos" w:cs="Tahoma"/>
              </w:rPr>
            </w:pPr>
            <w:r>
              <w:rPr>
                <w:rFonts w:ascii="Aptos" w:hAnsi="Aptos" w:cs="Calibri Light"/>
                <w:sz w:val="20"/>
                <w:szCs w:val="20"/>
              </w:rPr>
              <w:sym w:font="Marlett" w:char="F062"/>
            </w:r>
          </w:p>
        </w:tc>
        <w:tc>
          <w:tcPr>
            <w:tcW w:w="1351" w:type="dxa"/>
            <w:shd w:val="clear" w:color="auto" w:fill="auto"/>
          </w:tcPr>
          <w:p w14:paraId="5C07C5AA" w14:textId="77777777" w:rsidR="002B39B9" w:rsidRDefault="002B39B9" w:rsidP="002B39B9">
            <w:pPr>
              <w:jc w:val="center"/>
              <w:rPr>
                <w:rFonts w:ascii="Aptos" w:eastAsia="Calibri" w:hAnsi="Aptos" w:cs="Tahoma"/>
              </w:rPr>
            </w:pPr>
          </w:p>
        </w:tc>
        <w:tc>
          <w:tcPr>
            <w:tcW w:w="3740" w:type="dxa"/>
            <w:shd w:val="clear" w:color="auto" w:fill="FFFFFF"/>
          </w:tcPr>
          <w:p w14:paraId="0736DB8E" w14:textId="278F98CA" w:rsidR="002B39B9" w:rsidRDefault="002B39B9" w:rsidP="002B39B9">
            <w:pPr>
              <w:jc w:val="center"/>
              <w:rPr>
                <w:rFonts w:ascii="Aptos" w:eastAsia="Calibri" w:hAnsi="Aptos" w:cs="Tahoma"/>
              </w:rPr>
            </w:pPr>
            <w:r>
              <w:rPr>
                <w:rFonts w:ascii="Aptos" w:hAnsi="Aptos" w:cs="Calibri Light"/>
                <w:sz w:val="20"/>
                <w:szCs w:val="20"/>
              </w:rPr>
              <w:t>Application &amp; Interview</w:t>
            </w:r>
          </w:p>
        </w:tc>
      </w:tr>
      <w:tr w:rsidR="002B39B9" w:rsidRPr="0067707B" w14:paraId="15419C43" w14:textId="5E919393" w:rsidTr="002B39B9">
        <w:tc>
          <w:tcPr>
            <w:tcW w:w="5495" w:type="dxa"/>
            <w:shd w:val="clear" w:color="auto" w:fill="FFFFFF"/>
          </w:tcPr>
          <w:p w14:paraId="2561EB6C" w14:textId="03082A2D" w:rsidR="002B39B9" w:rsidRDefault="002B39B9" w:rsidP="002B39B9">
            <w:pPr>
              <w:rPr>
                <w:rFonts w:ascii="Aptos" w:eastAsia="Calibri" w:hAnsi="Aptos" w:cs="Tahoma"/>
              </w:rPr>
            </w:pPr>
            <w:r>
              <w:rPr>
                <w:rFonts w:ascii="Aptos" w:hAnsi="Aptos" w:cs="Calibri Light"/>
                <w:sz w:val="20"/>
                <w:szCs w:val="22"/>
              </w:rPr>
              <w:t>Experience of managing, motivating and enhancing performance of staff</w:t>
            </w:r>
          </w:p>
        </w:tc>
        <w:tc>
          <w:tcPr>
            <w:tcW w:w="437" w:type="dxa"/>
            <w:shd w:val="clear" w:color="auto" w:fill="FFFFFF"/>
          </w:tcPr>
          <w:p w14:paraId="38916454" w14:textId="6B46BA6A" w:rsidR="002B39B9" w:rsidRDefault="002B39B9" w:rsidP="002B39B9">
            <w:pPr>
              <w:jc w:val="center"/>
              <w:rPr>
                <w:rFonts w:ascii="Aptos" w:eastAsia="Calibri" w:hAnsi="Aptos" w:cs="Tahoma"/>
              </w:rPr>
            </w:pPr>
            <w:r>
              <w:rPr>
                <w:rFonts w:ascii="Aptos" w:hAnsi="Aptos" w:cs="Calibri Light"/>
                <w:sz w:val="20"/>
                <w:szCs w:val="20"/>
              </w:rPr>
              <w:sym w:font="Marlett" w:char="F062"/>
            </w:r>
          </w:p>
        </w:tc>
        <w:tc>
          <w:tcPr>
            <w:tcW w:w="1351" w:type="dxa"/>
            <w:shd w:val="clear" w:color="auto" w:fill="auto"/>
          </w:tcPr>
          <w:p w14:paraId="3CC2B90A" w14:textId="77777777" w:rsidR="002B39B9" w:rsidRDefault="002B39B9" w:rsidP="002B39B9">
            <w:pPr>
              <w:jc w:val="center"/>
              <w:rPr>
                <w:rFonts w:ascii="Aptos" w:eastAsia="Calibri" w:hAnsi="Aptos" w:cs="Tahoma"/>
              </w:rPr>
            </w:pPr>
          </w:p>
        </w:tc>
        <w:tc>
          <w:tcPr>
            <w:tcW w:w="3740" w:type="dxa"/>
            <w:shd w:val="clear" w:color="auto" w:fill="FFFFFF"/>
          </w:tcPr>
          <w:p w14:paraId="11D76910" w14:textId="4AE54F21" w:rsidR="002B39B9" w:rsidRDefault="002B39B9" w:rsidP="002B39B9">
            <w:pPr>
              <w:jc w:val="center"/>
              <w:rPr>
                <w:rFonts w:ascii="Aptos" w:eastAsia="Calibri" w:hAnsi="Aptos" w:cs="Tahoma"/>
              </w:rPr>
            </w:pPr>
            <w:r>
              <w:rPr>
                <w:rFonts w:ascii="Aptos" w:hAnsi="Aptos" w:cs="Calibri Light"/>
                <w:sz w:val="20"/>
                <w:szCs w:val="20"/>
              </w:rPr>
              <w:t>Application &amp; interview</w:t>
            </w:r>
          </w:p>
        </w:tc>
      </w:tr>
      <w:tr w:rsidR="0067707B" w:rsidRPr="0067707B" w14:paraId="02671A62" w14:textId="0FE64B8E" w:rsidTr="002B39B9">
        <w:tc>
          <w:tcPr>
            <w:tcW w:w="5495" w:type="dxa"/>
            <w:shd w:val="clear" w:color="auto" w:fill="FFFFFF"/>
          </w:tcPr>
          <w:p w14:paraId="111471D6" w14:textId="136A6BF3" w:rsidR="002B39B9" w:rsidRDefault="002B39B9" w:rsidP="002B39B9">
            <w:pPr>
              <w:tabs>
                <w:tab w:val="left" w:pos="3062"/>
              </w:tabs>
              <w:rPr>
                <w:rFonts w:ascii="Aptos" w:eastAsia="Calibri" w:hAnsi="Aptos" w:cs="Tahoma"/>
                <w:b/>
              </w:rPr>
            </w:pPr>
            <w:r>
              <w:rPr>
                <w:rFonts w:ascii="Aptos" w:hAnsi="Aptos" w:cs="Calibri Light"/>
                <w:sz w:val="20"/>
                <w:szCs w:val="22"/>
              </w:rPr>
              <w:t xml:space="preserve">Demonstrable experience of creating projects and programmes which deliver healthier rivers. </w:t>
            </w:r>
          </w:p>
        </w:tc>
        <w:tc>
          <w:tcPr>
            <w:tcW w:w="437" w:type="dxa"/>
            <w:shd w:val="clear" w:color="auto" w:fill="FFFFFF"/>
          </w:tcPr>
          <w:p w14:paraId="585FDAC2" w14:textId="74BC01FF" w:rsidR="002B39B9" w:rsidRDefault="002B39B9" w:rsidP="002B39B9">
            <w:pPr>
              <w:jc w:val="center"/>
              <w:rPr>
                <w:rFonts w:ascii="Aptos" w:eastAsia="Calibri" w:hAnsi="Aptos" w:cs="Tahoma"/>
                <w:b/>
                <w:bCs/>
              </w:rPr>
            </w:pPr>
            <w:r>
              <w:rPr>
                <w:rFonts w:ascii="Aptos" w:hAnsi="Aptos" w:cs="Calibri Light"/>
                <w:sz w:val="20"/>
                <w:szCs w:val="20"/>
              </w:rPr>
              <w:sym w:font="Marlett" w:char="F062"/>
            </w:r>
          </w:p>
        </w:tc>
        <w:tc>
          <w:tcPr>
            <w:tcW w:w="1351" w:type="dxa"/>
            <w:tcBorders>
              <w:top w:val="single" w:sz="4" w:space="0" w:color="auto"/>
              <w:left w:val="single" w:sz="4" w:space="0" w:color="auto"/>
              <w:bottom w:val="single" w:sz="4" w:space="0" w:color="auto"/>
              <w:right w:val="single" w:sz="4" w:space="0" w:color="auto"/>
            </w:tcBorders>
            <w:shd w:val="clear" w:color="auto" w:fill="FFFFFF"/>
          </w:tcPr>
          <w:p w14:paraId="70583145" w14:textId="77777777" w:rsidR="002B39B9" w:rsidRDefault="002B39B9" w:rsidP="002B39B9">
            <w:pPr>
              <w:jc w:val="center"/>
              <w:rPr>
                <w:rFonts w:ascii="Aptos" w:eastAsia="Calibri" w:hAnsi="Aptos" w:cs="Tahoma"/>
                <w:b/>
                <w:bCs/>
              </w:rPr>
            </w:pPr>
          </w:p>
        </w:tc>
        <w:tc>
          <w:tcPr>
            <w:tcW w:w="3740" w:type="dxa"/>
            <w:shd w:val="clear" w:color="auto" w:fill="FFFFFF"/>
          </w:tcPr>
          <w:p w14:paraId="10ED37AB" w14:textId="5A198558" w:rsidR="002B39B9" w:rsidRDefault="002B39B9" w:rsidP="002B39B9">
            <w:pPr>
              <w:jc w:val="center"/>
              <w:rPr>
                <w:rFonts w:ascii="Aptos" w:eastAsia="Calibri" w:hAnsi="Aptos" w:cs="Tahoma"/>
                <w:b/>
                <w:bCs/>
              </w:rPr>
            </w:pPr>
            <w:r>
              <w:rPr>
                <w:rFonts w:ascii="Aptos" w:hAnsi="Aptos" w:cs="Calibri Light"/>
                <w:sz w:val="20"/>
                <w:szCs w:val="20"/>
              </w:rPr>
              <w:t>Application &amp; interview</w:t>
            </w:r>
          </w:p>
        </w:tc>
      </w:tr>
      <w:tr w:rsidR="002B39B9" w:rsidRPr="0067707B" w14:paraId="551069D2" w14:textId="777D4D9F" w:rsidTr="002B39B9">
        <w:tc>
          <w:tcPr>
            <w:tcW w:w="5495" w:type="dxa"/>
            <w:tcBorders>
              <w:top w:val="single" w:sz="4" w:space="0" w:color="auto"/>
              <w:left w:val="single" w:sz="4" w:space="0" w:color="auto"/>
              <w:bottom w:val="single" w:sz="4" w:space="0" w:color="auto"/>
              <w:right w:val="single" w:sz="4" w:space="0" w:color="auto"/>
            </w:tcBorders>
            <w:shd w:val="clear" w:color="auto" w:fill="002060"/>
          </w:tcPr>
          <w:p w14:paraId="486BCDE2" w14:textId="6FF39F67" w:rsidR="002B39B9" w:rsidRDefault="002B39B9" w:rsidP="002B39B9">
            <w:pPr>
              <w:rPr>
                <w:rFonts w:ascii="Aptos" w:eastAsia="Calibri" w:hAnsi="Aptos" w:cs="Tahoma"/>
                <w:b/>
                <w:bCs/>
              </w:rPr>
            </w:pPr>
            <w:r>
              <w:rPr>
                <w:rFonts w:ascii="Aptos" w:eastAsia="Calibri" w:hAnsi="Aptos" w:cs="Tahoma"/>
                <w:b/>
                <w:bCs/>
              </w:rPr>
              <w:t xml:space="preserve">Skills and Competencies </w:t>
            </w:r>
          </w:p>
        </w:tc>
        <w:tc>
          <w:tcPr>
            <w:tcW w:w="437" w:type="dxa"/>
            <w:tcBorders>
              <w:top w:val="single" w:sz="4" w:space="0" w:color="auto"/>
              <w:left w:val="single" w:sz="4" w:space="0" w:color="auto"/>
              <w:bottom w:val="single" w:sz="4" w:space="0" w:color="auto"/>
              <w:right w:val="single" w:sz="4" w:space="0" w:color="auto"/>
            </w:tcBorders>
            <w:shd w:val="clear" w:color="auto" w:fill="002060"/>
          </w:tcPr>
          <w:p w14:paraId="6AC63E5A" w14:textId="50E79D8F" w:rsidR="002B39B9" w:rsidRDefault="002B39B9" w:rsidP="002B39B9">
            <w:pPr>
              <w:jc w:val="center"/>
              <w:rPr>
                <w:rFonts w:ascii="Aptos" w:eastAsia="Calibri" w:hAnsi="Aptos" w:cs="Tahoma"/>
                <w:b/>
                <w:bCs/>
              </w:rPr>
            </w:pPr>
            <w:r>
              <w:rPr>
                <w:rFonts w:ascii="Aptos" w:eastAsia="Calibri" w:hAnsi="Aptos" w:cs="Tahoma"/>
                <w:b/>
                <w:bCs/>
              </w:rPr>
              <w:t xml:space="preserve">Essential </w:t>
            </w:r>
          </w:p>
        </w:tc>
        <w:tc>
          <w:tcPr>
            <w:tcW w:w="1351" w:type="dxa"/>
            <w:tcBorders>
              <w:top w:val="single" w:sz="4" w:space="0" w:color="auto"/>
              <w:left w:val="single" w:sz="4" w:space="0" w:color="auto"/>
              <w:bottom w:val="single" w:sz="4" w:space="0" w:color="auto"/>
              <w:right w:val="single" w:sz="4" w:space="0" w:color="auto"/>
            </w:tcBorders>
            <w:shd w:val="clear" w:color="auto" w:fill="002060"/>
          </w:tcPr>
          <w:p w14:paraId="5252FF13" w14:textId="5338A043" w:rsidR="002B39B9" w:rsidRDefault="002B39B9" w:rsidP="002B39B9">
            <w:pPr>
              <w:jc w:val="center"/>
              <w:rPr>
                <w:rFonts w:ascii="Aptos" w:eastAsia="Calibri" w:hAnsi="Aptos" w:cs="Tahoma"/>
                <w:b/>
                <w:bCs/>
              </w:rPr>
            </w:pPr>
            <w:r>
              <w:rPr>
                <w:rFonts w:ascii="Aptos" w:eastAsia="Calibri" w:hAnsi="Aptos" w:cs="Tahoma"/>
                <w:b/>
                <w:bCs/>
              </w:rPr>
              <w:t xml:space="preserve">Desirable </w:t>
            </w:r>
          </w:p>
        </w:tc>
        <w:tc>
          <w:tcPr>
            <w:tcW w:w="3740" w:type="dxa"/>
            <w:tcBorders>
              <w:top w:val="single" w:sz="4" w:space="0" w:color="auto"/>
              <w:left w:val="single" w:sz="4" w:space="0" w:color="auto"/>
              <w:bottom w:val="single" w:sz="4" w:space="0" w:color="auto"/>
              <w:right w:val="single" w:sz="4" w:space="0" w:color="auto"/>
            </w:tcBorders>
            <w:shd w:val="clear" w:color="auto" w:fill="002060"/>
          </w:tcPr>
          <w:p w14:paraId="1D17B6F0" w14:textId="68C274B3" w:rsidR="002B39B9" w:rsidRDefault="002B39B9" w:rsidP="002B39B9">
            <w:pPr>
              <w:jc w:val="center"/>
              <w:rPr>
                <w:rFonts w:ascii="Aptos" w:eastAsia="Calibri" w:hAnsi="Aptos" w:cs="Tahoma"/>
                <w:b/>
                <w:bCs/>
              </w:rPr>
            </w:pPr>
            <w:r>
              <w:rPr>
                <w:rFonts w:ascii="Aptos" w:eastAsia="Calibri" w:hAnsi="Aptos" w:cs="Tahoma"/>
                <w:b/>
                <w:bCs/>
              </w:rPr>
              <w:t xml:space="preserve">Assessed by </w:t>
            </w:r>
          </w:p>
        </w:tc>
      </w:tr>
      <w:tr w:rsidR="002B39B9" w:rsidRPr="0067707B" w14:paraId="7C4E1793" w14:textId="31D1D780" w:rsidTr="002B39B9">
        <w:tc>
          <w:tcPr>
            <w:tcW w:w="5495" w:type="dxa"/>
            <w:shd w:val="clear" w:color="auto" w:fill="FFFFFF"/>
          </w:tcPr>
          <w:p w14:paraId="71B88909" w14:textId="7F6314AF" w:rsidR="002B39B9" w:rsidRDefault="002B39B9" w:rsidP="002B39B9">
            <w:pPr>
              <w:rPr>
                <w:rFonts w:ascii="Aptos" w:eastAsia="Calibri" w:hAnsi="Aptos" w:cs="Tahoma"/>
                <w:sz w:val="20"/>
                <w:szCs w:val="20"/>
              </w:rPr>
            </w:pPr>
            <w:r>
              <w:rPr>
                <w:rFonts w:ascii="Aptos" w:hAnsi="Aptos" w:cs="Calibri Light"/>
                <w:sz w:val="20"/>
                <w:szCs w:val="20"/>
              </w:rPr>
              <w:t>Computer literate with Microsoft Office application. Ability to use IT for communication and data analysis</w:t>
            </w:r>
          </w:p>
        </w:tc>
        <w:tc>
          <w:tcPr>
            <w:tcW w:w="437" w:type="dxa"/>
            <w:shd w:val="clear" w:color="auto" w:fill="FFFFFF"/>
          </w:tcPr>
          <w:p w14:paraId="4F6DFFC0" w14:textId="171D8738" w:rsidR="002B39B9" w:rsidRDefault="002B39B9" w:rsidP="002B39B9">
            <w:pPr>
              <w:jc w:val="center"/>
              <w:rPr>
                <w:rFonts w:ascii="Aptos" w:eastAsia="Calibri" w:hAnsi="Aptos" w:cs="Tahoma"/>
              </w:rPr>
            </w:pPr>
            <w:r>
              <w:rPr>
                <w:rFonts w:ascii="Aptos" w:hAnsi="Aptos" w:cs="Calibri Light"/>
                <w:sz w:val="20"/>
                <w:szCs w:val="20"/>
              </w:rPr>
              <w:sym w:font="Marlett" w:char="F062"/>
            </w:r>
          </w:p>
        </w:tc>
        <w:tc>
          <w:tcPr>
            <w:tcW w:w="1351" w:type="dxa"/>
            <w:shd w:val="clear" w:color="auto" w:fill="FFFFFF"/>
          </w:tcPr>
          <w:p w14:paraId="49F94EBA" w14:textId="77777777" w:rsidR="002B39B9" w:rsidRDefault="002B39B9" w:rsidP="002B39B9">
            <w:pPr>
              <w:jc w:val="center"/>
              <w:rPr>
                <w:rFonts w:ascii="Aptos" w:eastAsia="Calibri" w:hAnsi="Aptos" w:cs="Tahoma"/>
              </w:rPr>
            </w:pPr>
          </w:p>
        </w:tc>
        <w:tc>
          <w:tcPr>
            <w:tcW w:w="3740" w:type="dxa"/>
            <w:shd w:val="clear" w:color="auto" w:fill="FFFFFF"/>
          </w:tcPr>
          <w:p w14:paraId="5A4519D2" w14:textId="62D93CBE" w:rsidR="002B39B9" w:rsidRDefault="002B39B9" w:rsidP="002B39B9">
            <w:pPr>
              <w:jc w:val="center"/>
              <w:rPr>
                <w:rFonts w:ascii="Aptos" w:eastAsia="Calibri" w:hAnsi="Aptos" w:cs="Tahoma"/>
              </w:rPr>
            </w:pPr>
            <w:r>
              <w:rPr>
                <w:rFonts w:ascii="Aptos" w:hAnsi="Aptos" w:cs="Calibri Light"/>
                <w:sz w:val="20"/>
                <w:szCs w:val="20"/>
              </w:rPr>
              <w:t xml:space="preserve">Application </w:t>
            </w:r>
          </w:p>
        </w:tc>
      </w:tr>
      <w:tr w:rsidR="002B39B9" w:rsidRPr="0067707B" w14:paraId="3EA43F88" w14:textId="27FC82B4" w:rsidTr="002B39B9">
        <w:tc>
          <w:tcPr>
            <w:tcW w:w="5495" w:type="dxa"/>
            <w:shd w:val="clear" w:color="auto" w:fill="FFFFFF"/>
          </w:tcPr>
          <w:p w14:paraId="5AEB52B8" w14:textId="42FC3737" w:rsidR="002B39B9" w:rsidRDefault="002B39B9" w:rsidP="002B39B9">
            <w:pPr>
              <w:rPr>
                <w:rFonts w:ascii="Aptos" w:eastAsia="Calibri" w:hAnsi="Aptos" w:cs="Tahoma"/>
              </w:rPr>
            </w:pPr>
            <w:r>
              <w:rPr>
                <w:rFonts w:ascii="Aptos" w:hAnsi="Aptos" w:cs="Calibri Light"/>
                <w:sz w:val="20"/>
                <w:szCs w:val="20"/>
              </w:rPr>
              <w:t>Ability to make formal presentations</w:t>
            </w:r>
          </w:p>
        </w:tc>
        <w:tc>
          <w:tcPr>
            <w:tcW w:w="437" w:type="dxa"/>
            <w:shd w:val="clear" w:color="auto" w:fill="FFFFFF"/>
          </w:tcPr>
          <w:p w14:paraId="10D1417A" w14:textId="60DF0BED" w:rsidR="002B39B9" w:rsidRDefault="002B39B9" w:rsidP="002B39B9">
            <w:pPr>
              <w:jc w:val="center"/>
              <w:rPr>
                <w:rFonts w:ascii="Aptos" w:eastAsia="Calibri" w:hAnsi="Aptos" w:cs="Tahoma"/>
              </w:rPr>
            </w:pPr>
            <w:r>
              <w:rPr>
                <w:rFonts w:ascii="Aptos" w:hAnsi="Aptos" w:cs="Calibri Light"/>
                <w:sz w:val="20"/>
                <w:szCs w:val="20"/>
              </w:rPr>
              <w:sym w:font="Marlett" w:char="F062"/>
            </w:r>
          </w:p>
        </w:tc>
        <w:tc>
          <w:tcPr>
            <w:tcW w:w="1351" w:type="dxa"/>
            <w:shd w:val="clear" w:color="auto" w:fill="FFFFFF"/>
          </w:tcPr>
          <w:p w14:paraId="46C9969F" w14:textId="77777777" w:rsidR="002B39B9" w:rsidRDefault="002B39B9" w:rsidP="002B39B9">
            <w:pPr>
              <w:jc w:val="center"/>
              <w:rPr>
                <w:rFonts w:ascii="Aptos" w:eastAsia="Calibri" w:hAnsi="Aptos" w:cs="Tahoma"/>
              </w:rPr>
            </w:pPr>
          </w:p>
        </w:tc>
        <w:tc>
          <w:tcPr>
            <w:tcW w:w="3740" w:type="dxa"/>
            <w:shd w:val="clear" w:color="auto" w:fill="FFFFFF"/>
          </w:tcPr>
          <w:p w14:paraId="1D2EFF12" w14:textId="67D95FDB" w:rsidR="002B39B9" w:rsidRDefault="002B39B9" w:rsidP="002B39B9">
            <w:pPr>
              <w:jc w:val="center"/>
              <w:rPr>
                <w:rFonts w:ascii="Aptos" w:eastAsia="Calibri" w:hAnsi="Aptos" w:cs="Tahoma"/>
              </w:rPr>
            </w:pPr>
            <w:r>
              <w:rPr>
                <w:rFonts w:ascii="Aptos" w:hAnsi="Aptos" w:cs="Calibri Light"/>
                <w:sz w:val="20"/>
                <w:szCs w:val="20"/>
              </w:rPr>
              <w:t>Application &amp; Interview</w:t>
            </w:r>
          </w:p>
        </w:tc>
      </w:tr>
      <w:tr w:rsidR="002B39B9" w:rsidRPr="0067707B" w14:paraId="6546A593" w14:textId="2EFC1A8D" w:rsidTr="002B39B9">
        <w:tc>
          <w:tcPr>
            <w:tcW w:w="5495" w:type="dxa"/>
            <w:shd w:val="clear" w:color="auto" w:fill="FFFFFF"/>
          </w:tcPr>
          <w:p w14:paraId="3E262238" w14:textId="193F4FD1" w:rsidR="002B39B9" w:rsidRDefault="002B39B9" w:rsidP="002B39B9">
            <w:pPr>
              <w:rPr>
                <w:rFonts w:ascii="Aptos" w:eastAsia="Calibri" w:hAnsi="Aptos" w:cs="Tahoma"/>
              </w:rPr>
            </w:pPr>
            <w:r>
              <w:rPr>
                <w:rFonts w:ascii="Aptos" w:hAnsi="Aptos" w:cs="Calibri Light"/>
                <w:sz w:val="20"/>
                <w:szCs w:val="20"/>
              </w:rPr>
              <w:t>Ability to produce clear written reports</w:t>
            </w:r>
          </w:p>
        </w:tc>
        <w:tc>
          <w:tcPr>
            <w:tcW w:w="437" w:type="dxa"/>
            <w:shd w:val="clear" w:color="auto" w:fill="FFFFFF"/>
          </w:tcPr>
          <w:p w14:paraId="57FB81B4" w14:textId="2CE5D70C" w:rsidR="002B39B9" w:rsidRDefault="002B39B9" w:rsidP="002B39B9">
            <w:pPr>
              <w:jc w:val="center"/>
              <w:rPr>
                <w:rFonts w:ascii="Aptos" w:eastAsia="Calibri" w:hAnsi="Aptos" w:cs="Tahoma"/>
              </w:rPr>
            </w:pPr>
            <w:r>
              <w:rPr>
                <w:rFonts w:ascii="Aptos" w:hAnsi="Aptos" w:cs="Calibri Light"/>
                <w:sz w:val="20"/>
                <w:szCs w:val="20"/>
              </w:rPr>
              <w:sym w:font="Marlett" w:char="F062"/>
            </w:r>
          </w:p>
        </w:tc>
        <w:tc>
          <w:tcPr>
            <w:tcW w:w="1351" w:type="dxa"/>
            <w:shd w:val="clear" w:color="auto" w:fill="FFFFFF"/>
          </w:tcPr>
          <w:p w14:paraId="66ABBB8B" w14:textId="77777777" w:rsidR="002B39B9" w:rsidRDefault="002B39B9" w:rsidP="002B39B9">
            <w:pPr>
              <w:jc w:val="center"/>
              <w:rPr>
                <w:rFonts w:ascii="Aptos" w:eastAsia="Calibri" w:hAnsi="Aptos" w:cs="Tahoma"/>
              </w:rPr>
            </w:pPr>
          </w:p>
        </w:tc>
        <w:tc>
          <w:tcPr>
            <w:tcW w:w="3740" w:type="dxa"/>
            <w:shd w:val="clear" w:color="auto" w:fill="FFFFFF"/>
          </w:tcPr>
          <w:p w14:paraId="189351DE" w14:textId="0877C433" w:rsidR="002B39B9" w:rsidRDefault="002B39B9" w:rsidP="002B39B9">
            <w:pPr>
              <w:jc w:val="center"/>
              <w:rPr>
                <w:rFonts w:ascii="Aptos" w:eastAsia="Calibri" w:hAnsi="Aptos" w:cs="Tahoma"/>
              </w:rPr>
            </w:pPr>
            <w:r>
              <w:rPr>
                <w:rFonts w:ascii="Aptos" w:hAnsi="Aptos" w:cs="Calibri Light"/>
                <w:sz w:val="20"/>
                <w:szCs w:val="20"/>
              </w:rPr>
              <w:t>Application &amp; Interview</w:t>
            </w:r>
          </w:p>
        </w:tc>
      </w:tr>
      <w:tr w:rsidR="002B39B9" w:rsidRPr="0067707B" w14:paraId="7724E6A5" w14:textId="66B85F6D" w:rsidTr="008C356A">
        <w:trPr>
          <w:trHeight w:val="331"/>
        </w:trPr>
        <w:tc>
          <w:tcPr>
            <w:tcW w:w="5495" w:type="dxa"/>
            <w:shd w:val="clear" w:color="auto" w:fill="FFFFFF"/>
          </w:tcPr>
          <w:p w14:paraId="624AEFB0" w14:textId="75AE8E06" w:rsidR="002B39B9" w:rsidRDefault="002B39B9" w:rsidP="002B39B9">
            <w:pPr>
              <w:rPr>
                <w:rFonts w:ascii="Aptos" w:eastAsia="Calibri" w:hAnsi="Aptos" w:cs="Tahoma"/>
              </w:rPr>
            </w:pPr>
            <w:r>
              <w:rPr>
                <w:rFonts w:ascii="Aptos" w:hAnsi="Aptos" w:cs="Calibri Light"/>
                <w:sz w:val="20"/>
                <w:szCs w:val="20"/>
              </w:rPr>
              <w:t xml:space="preserve">Ability to deal confidently with the press and media </w:t>
            </w:r>
          </w:p>
        </w:tc>
        <w:tc>
          <w:tcPr>
            <w:tcW w:w="437" w:type="dxa"/>
            <w:shd w:val="clear" w:color="auto" w:fill="FFFFFF"/>
          </w:tcPr>
          <w:p w14:paraId="6FDA135E" w14:textId="77777777" w:rsidR="002B39B9" w:rsidRDefault="002B39B9" w:rsidP="002B39B9">
            <w:pPr>
              <w:jc w:val="center"/>
              <w:rPr>
                <w:rFonts w:ascii="Aptos" w:eastAsia="Calibri" w:hAnsi="Aptos" w:cs="Tahoma"/>
              </w:rPr>
            </w:pPr>
          </w:p>
        </w:tc>
        <w:tc>
          <w:tcPr>
            <w:tcW w:w="1351" w:type="dxa"/>
            <w:shd w:val="clear" w:color="auto" w:fill="FFFFFF"/>
          </w:tcPr>
          <w:p w14:paraId="1C25F496" w14:textId="448B708B" w:rsidR="002B39B9" w:rsidRDefault="002B39B9" w:rsidP="002B39B9">
            <w:pPr>
              <w:jc w:val="center"/>
              <w:rPr>
                <w:rFonts w:ascii="Aptos" w:eastAsia="Calibri" w:hAnsi="Aptos" w:cs="Tahoma"/>
              </w:rPr>
            </w:pPr>
            <w:r>
              <w:rPr>
                <w:rFonts w:ascii="Aptos" w:hAnsi="Aptos" w:cs="Calibri Light"/>
                <w:sz w:val="20"/>
                <w:szCs w:val="20"/>
              </w:rPr>
              <w:sym w:font="Marlett" w:char="F062"/>
            </w:r>
          </w:p>
        </w:tc>
        <w:tc>
          <w:tcPr>
            <w:tcW w:w="3740" w:type="dxa"/>
            <w:shd w:val="clear" w:color="auto" w:fill="FFFFFF"/>
          </w:tcPr>
          <w:p w14:paraId="4A31D820" w14:textId="346961C8" w:rsidR="002B39B9" w:rsidRDefault="002B39B9" w:rsidP="002B39B9">
            <w:pPr>
              <w:jc w:val="center"/>
              <w:rPr>
                <w:rFonts w:ascii="Aptos" w:eastAsia="Calibri" w:hAnsi="Aptos" w:cs="Tahoma"/>
              </w:rPr>
            </w:pPr>
            <w:r>
              <w:rPr>
                <w:rFonts w:ascii="Aptos" w:hAnsi="Aptos" w:cs="Calibri Light"/>
                <w:sz w:val="20"/>
                <w:szCs w:val="20"/>
              </w:rPr>
              <w:t>Application &amp; Interview</w:t>
            </w:r>
          </w:p>
        </w:tc>
      </w:tr>
    </w:tbl>
    <w:p w14:paraId="034DF909" w14:textId="77777777" w:rsidR="002B39B9" w:rsidRDefault="002B39B9" w:rsidP="007D112E">
      <w:pPr>
        <w:rPr>
          <w:rFonts w:ascii="Aptos" w:hAnsi="Aptos" w:cs="Tahoma"/>
          <w:b/>
          <w:sz w:val="22"/>
          <w:szCs w:val="22"/>
        </w:rPr>
      </w:pPr>
    </w:p>
    <w:p w14:paraId="7058DD0E" w14:textId="0FF0910B" w:rsidR="002B39B9" w:rsidRDefault="00A019EB" w:rsidP="002B39B9">
      <w:pPr>
        <w:rPr>
          <w:rFonts w:ascii="Aptos" w:hAnsi="Aptos" w:cs="Tahoma"/>
          <w:b/>
          <w:bCs/>
          <w:sz w:val="22"/>
          <w:szCs w:val="22"/>
        </w:rPr>
      </w:pPr>
      <w:r>
        <w:rPr>
          <w:rFonts w:ascii="Aptos" w:hAnsi="Aptos" w:cs="Tahoma"/>
          <w:b/>
          <w:sz w:val="22"/>
          <w:szCs w:val="22"/>
        </w:rPr>
        <w:t>This role is ideal for those</w:t>
      </w:r>
      <w:r w:rsidR="00EE0681">
        <w:rPr>
          <w:rFonts w:ascii="Aptos" w:hAnsi="Aptos" w:cs="Tahoma"/>
          <w:b/>
          <w:sz w:val="22"/>
          <w:szCs w:val="22"/>
        </w:rPr>
        <w:t xml:space="preserve"> </w:t>
      </w:r>
      <w:r w:rsidR="00B45619">
        <w:rPr>
          <w:rFonts w:ascii="Aptos" w:hAnsi="Aptos" w:cs="Tahoma"/>
          <w:b/>
          <w:sz w:val="22"/>
          <w:szCs w:val="22"/>
        </w:rPr>
        <w:t xml:space="preserve">who: </w:t>
      </w:r>
    </w:p>
    <w:p w14:paraId="55D819B5" w14:textId="312CCE8F" w:rsidR="00A27474" w:rsidRDefault="000351B0" w:rsidP="002B39B9">
      <w:pPr>
        <w:numPr>
          <w:ilvl w:val="0"/>
          <w:numId w:val="34"/>
        </w:numPr>
        <w:rPr>
          <w:rFonts w:ascii="Aptos" w:hAnsi="Aptos" w:cs="Tahoma"/>
          <w:b/>
          <w:sz w:val="22"/>
          <w:szCs w:val="22"/>
        </w:rPr>
      </w:pPr>
      <w:r>
        <w:rPr>
          <w:rFonts w:ascii="Aptos" w:hAnsi="Aptos" w:cs="Tahoma"/>
          <w:bCs/>
          <w:sz w:val="22"/>
          <w:szCs w:val="22"/>
        </w:rPr>
        <w:t>Who have a passion and drive for restoring the health of rivers.</w:t>
      </w:r>
    </w:p>
    <w:p w14:paraId="750FB02D" w14:textId="0F8D32B2" w:rsidR="002B39B9" w:rsidRDefault="008C356A" w:rsidP="002B39B9">
      <w:pPr>
        <w:numPr>
          <w:ilvl w:val="0"/>
          <w:numId w:val="34"/>
        </w:numPr>
        <w:rPr>
          <w:rFonts w:ascii="Aptos" w:hAnsi="Aptos" w:cs="Tahoma"/>
          <w:bCs/>
          <w:sz w:val="22"/>
          <w:szCs w:val="22"/>
        </w:rPr>
      </w:pPr>
      <w:r>
        <w:rPr>
          <w:rFonts w:ascii="Aptos" w:hAnsi="Aptos" w:cs="Tahoma"/>
          <w:bCs/>
          <w:sz w:val="22"/>
          <w:szCs w:val="22"/>
        </w:rPr>
        <w:t>Experience and keen to work in collaboration both internally and externally</w:t>
      </w:r>
    </w:p>
    <w:p w14:paraId="6445F1F1" w14:textId="00968CD3" w:rsidR="002B39B9" w:rsidRDefault="008C356A" w:rsidP="000351B0">
      <w:pPr>
        <w:numPr>
          <w:ilvl w:val="0"/>
          <w:numId w:val="34"/>
        </w:numPr>
        <w:rPr>
          <w:rFonts w:ascii="Aptos" w:hAnsi="Aptos" w:cs="Tahoma"/>
          <w:bCs/>
          <w:sz w:val="22"/>
          <w:szCs w:val="22"/>
        </w:rPr>
      </w:pPr>
      <w:r>
        <w:rPr>
          <w:rFonts w:ascii="Aptos" w:hAnsi="Aptos" w:cs="Tahoma"/>
          <w:bCs/>
          <w:sz w:val="22"/>
          <w:szCs w:val="22"/>
        </w:rPr>
        <w:t xml:space="preserve">Understanding of innovation and how to take a </w:t>
      </w:r>
      <w:proofErr w:type="gramStart"/>
      <w:r>
        <w:rPr>
          <w:rFonts w:ascii="Aptos" w:hAnsi="Aptos" w:cs="Tahoma"/>
          <w:bCs/>
          <w:sz w:val="22"/>
          <w:szCs w:val="22"/>
        </w:rPr>
        <w:t>risks</w:t>
      </w:r>
      <w:proofErr w:type="gramEnd"/>
      <w:r>
        <w:rPr>
          <w:rFonts w:ascii="Aptos" w:hAnsi="Aptos" w:cs="Tahoma"/>
          <w:bCs/>
          <w:sz w:val="22"/>
          <w:szCs w:val="22"/>
        </w:rPr>
        <w:t xml:space="preserve"> proportionately to the organisations situation</w:t>
      </w:r>
    </w:p>
    <w:p w14:paraId="21B6DE21" w14:textId="4813B03C" w:rsidR="008C356A" w:rsidRPr="000351B0" w:rsidRDefault="008C356A" w:rsidP="000351B0">
      <w:pPr>
        <w:numPr>
          <w:ilvl w:val="0"/>
          <w:numId w:val="34"/>
        </w:numPr>
        <w:rPr>
          <w:rFonts w:ascii="Aptos" w:hAnsi="Aptos" w:cs="Tahoma"/>
          <w:bCs/>
          <w:sz w:val="22"/>
          <w:szCs w:val="22"/>
        </w:rPr>
      </w:pPr>
      <w:r>
        <w:rPr>
          <w:rFonts w:ascii="Aptos" w:hAnsi="Aptos" w:cs="Tahoma"/>
          <w:bCs/>
          <w:sz w:val="22"/>
          <w:szCs w:val="22"/>
        </w:rPr>
        <w:t>Developing and implementing effective systems which enable staff to thrive</w:t>
      </w:r>
    </w:p>
    <w:p w14:paraId="314E6866" w14:textId="77777777" w:rsidR="007B7ED0" w:rsidRDefault="007B7ED0" w:rsidP="007B7ED0">
      <w:pPr>
        <w:keepNext/>
        <w:rPr>
          <w:rFonts w:ascii="Aptos" w:hAnsi="Aptos" w:cs="Tahoma"/>
          <w:b/>
          <w:bCs/>
          <w:sz w:val="22"/>
          <w:szCs w:val="22"/>
          <w:u w:val="single"/>
        </w:rPr>
      </w:pPr>
      <w:r>
        <w:rPr>
          <w:rFonts w:ascii="Aptos" w:hAnsi="Aptos" w:cs="Tahoma"/>
          <w:b/>
          <w:bCs/>
          <w:sz w:val="22"/>
          <w:szCs w:val="22"/>
          <w:u w:val="single"/>
        </w:rPr>
        <w:lastRenderedPageBreak/>
        <w:t>Additional Information</w:t>
      </w:r>
    </w:p>
    <w:p w14:paraId="2807D801" w14:textId="77777777" w:rsidR="00EE0681" w:rsidRDefault="00EE0681" w:rsidP="007B7ED0">
      <w:pPr>
        <w:keepNext/>
        <w:rPr>
          <w:rFonts w:ascii="Aptos" w:hAnsi="Aptos" w:cs="Tahoma"/>
          <w:b/>
          <w:bCs/>
          <w:sz w:val="22"/>
          <w:szCs w:val="22"/>
          <w:u w:val="single"/>
        </w:rPr>
      </w:pPr>
    </w:p>
    <w:p w14:paraId="4FF6697A" w14:textId="77777777" w:rsidR="00767FCF" w:rsidRDefault="007B7ED0" w:rsidP="00D00693">
      <w:pPr>
        <w:numPr>
          <w:ilvl w:val="0"/>
          <w:numId w:val="24"/>
        </w:numPr>
        <w:tabs>
          <w:tab w:val="clear" w:pos="720"/>
          <w:tab w:val="num" w:pos="426"/>
        </w:tabs>
        <w:ind w:left="540"/>
        <w:rPr>
          <w:rFonts w:ascii="Aptos" w:hAnsi="Aptos" w:cs="Tahoma"/>
          <w:sz w:val="22"/>
          <w:szCs w:val="22"/>
        </w:rPr>
      </w:pPr>
      <w:r>
        <w:rPr>
          <w:rFonts w:ascii="Aptos" w:hAnsi="Aptos" w:cs="Tahoma"/>
          <w:sz w:val="22"/>
          <w:szCs w:val="22"/>
        </w:rPr>
        <w:t xml:space="preserve">The post holder must be willing to </w:t>
      </w:r>
      <w:r w:rsidR="00767FCF">
        <w:rPr>
          <w:rFonts w:ascii="Aptos" w:hAnsi="Aptos" w:cs="Tahoma"/>
          <w:sz w:val="22"/>
          <w:szCs w:val="22"/>
        </w:rPr>
        <w:t xml:space="preserve">occasionally </w:t>
      </w:r>
      <w:r>
        <w:rPr>
          <w:rFonts w:ascii="Aptos" w:hAnsi="Aptos" w:cs="Tahoma"/>
          <w:sz w:val="22"/>
          <w:szCs w:val="22"/>
        </w:rPr>
        <w:t>work in the evening and at weekends</w:t>
      </w:r>
      <w:r w:rsidR="00F4749C">
        <w:rPr>
          <w:rFonts w:ascii="Aptos" w:hAnsi="Aptos" w:cs="Tahoma"/>
          <w:sz w:val="22"/>
          <w:szCs w:val="22"/>
        </w:rPr>
        <w:t>.</w:t>
      </w:r>
    </w:p>
    <w:p w14:paraId="22D70A27" w14:textId="70D08D1D" w:rsidR="00A27474" w:rsidRDefault="007B7ED0" w:rsidP="002B39B9">
      <w:pPr>
        <w:numPr>
          <w:ilvl w:val="0"/>
          <w:numId w:val="24"/>
        </w:numPr>
        <w:tabs>
          <w:tab w:val="clear" w:pos="720"/>
          <w:tab w:val="num" w:pos="426"/>
        </w:tabs>
        <w:ind w:left="540"/>
        <w:rPr>
          <w:rFonts w:ascii="Aptos" w:hAnsi="Aptos" w:cs="Tahoma"/>
          <w:sz w:val="22"/>
          <w:szCs w:val="22"/>
        </w:rPr>
      </w:pPr>
      <w:r>
        <w:rPr>
          <w:rFonts w:ascii="Aptos" w:hAnsi="Aptos" w:cs="Tahoma"/>
          <w:sz w:val="22"/>
          <w:szCs w:val="22"/>
        </w:rPr>
        <w:t>25 days paid annual leave are available</w:t>
      </w:r>
      <w:r w:rsidR="002B39B9">
        <w:rPr>
          <w:rFonts w:ascii="Aptos" w:hAnsi="Aptos" w:cs="Tahoma"/>
          <w:sz w:val="22"/>
          <w:szCs w:val="22"/>
        </w:rPr>
        <w:t xml:space="preserve"> </w:t>
      </w:r>
      <w:r w:rsidR="002B39B9" w:rsidRPr="00BF48E7">
        <w:rPr>
          <w:rFonts w:ascii="Aptos" w:hAnsi="Aptos" w:cs="Tahoma"/>
          <w:sz w:val="22"/>
          <w:szCs w:val="22"/>
        </w:rPr>
        <w:t>(pro-rata if less than 1.0</w:t>
      </w:r>
      <w:r w:rsidR="00BF48E7">
        <w:rPr>
          <w:rFonts w:ascii="Aptos" w:hAnsi="Aptos" w:cs="Tahoma"/>
          <w:sz w:val="22"/>
          <w:szCs w:val="22"/>
        </w:rPr>
        <w:t>FTE)</w:t>
      </w:r>
      <w:r w:rsidR="002B39B9">
        <w:rPr>
          <w:rFonts w:ascii="Aptos" w:hAnsi="Aptos" w:cs="Tahoma"/>
          <w:sz w:val="22"/>
          <w:szCs w:val="22"/>
        </w:rPr>
        <w:t xml:space="preserve"> plus</w:t>
      </w:r>
      <w:r>
        <w:rPr>
          <w:rFonts w:ascii="Aptos" w:hAnsi="Aptos" w:cs="Tahoma"/>
          <w:sz w:val="22"/>
          <w:szCs w:val="22"/>
        </w:rPr>
        <w:t xml:space="preserve"> public holidays. In addition, the</w:t>
      </w:r>
      <w:r w:rsidR="002B39B9">
        <w:rPr>
          <w:rFonts w:ascii="Aptos" w:hAnsi="Aptos" w:cs="Tahoma"/>
          <w:sz w:val="22"/>
          <w:szCs w:val="22"/>
        </w:rPr>
        <w:t xml:space="preserve"> </w:t>
      </w:r>
      <w:r>
        <w:rPr>
          <w:rFonts w:ascii="Aptos" w:hAnsi="Aptos" w:cs="Tahoma"/>
          <w:sz w:val="22"/>
          <w:szCs w:val="22"/>
        </w:rPr>
        <w:t>Thames21 office is closed between Christmas and New Year.</w:t>
      </w:r>
    </w:p>
    <w:p w14:paraId="2EAD34D7" w14:textId="77777777" w:rsidR="007B7ED0" w:rsidRDefault="007B7ED0" w:rsidP="00C253B1">
      <w:pPr>
        <w:numPr>
          <w:ilvl w:val="0"/>
          <w:numId w:val="24"/>
        </w:numPr>
        <w:tabs>
          <w:tab w:val="clear" w:pos="720"/>
          <w:tab w:val="num" w:pos="426"/>
        </w:tabs>
        <w:ind w:left="540"/>
        <w:rPr>
          <w:rFonts w:ascii="Aptos" w:hAnsi="Aptos" w:cs="Tahoma"/>
          <w:sz w:val="22"/>
          <w:szCs w:val="22"/>
        </w:rPr>
      </w:pPr>
      <w:r>
        <w:rPr>
          <w:rFonts w:ascii="Aptos" w:hAnsi="Aptos" w:cs="Tahoma"/>
          <w:sz w:val="22"/>
          <w:szCs w:val="22"/>
        </w:rPr>
        <w:t>Thames21 operate a flexitime system of working.</w:t>
      </w:r>
    </w:p>
    <w:p w14:paraId="45D0D833" w14:textId="211F04D0" w:rsidR="007B7ED0" w:rsidRDefault="007B7ED0" w:rsidP="00C253B1">
      <w:pPr>
        <w:numPr>
          <w:ilvl w:val="0"/>
          <w:numId w:val="24"/>
        </w:numPr>
        <w:tabs>
          <w:tab w:val="clear" w:pos="720"/>
          <w:tab w:val="num" w:pos="426"/>
        </w:tabs>
        <w:ind w:left="540"/>
        <w:rPr>
          <w:rFonts w:ascii="Aptos" w:hAnsi="Aptos" w:cs="Tahoma"/>
          <w:sz w:val="22"/>
          <w:szCs w:val="22"/>
        </w:rPr>
      </w:pPr>
      <w:r>
        <w:rPr>
          <w:rFonts w:ascii="Aptos" w:hAnsi="Aptos" w:cs="Tahoma"/>
          <w:sz w:val="22"/>
          <w:szCs w:val="22"/>
        </w:rPr>
        <w:t xml:space="preserve">Thames21 have an ‘Auto Enrol’ </w:t>
      </w:r>
      <w:r w:rsidR="00A019EB">
        <w:rPr>
          <w:rFonts w:ascii="Aptos" w:hAnsi="Aptos" w:cs="Tahoma"/>
          <w:sz w:val="22"/>
          <w:szCs w:val="22"/>
        </w:rPr>
        <w:t>Workplace</w:t>
      </w:r>
      <w:r>
        <w:rPr>
          <w:rFonts w:ascii="Aptos" w:hAnsi="Aptos" w:cs="Tahoma"/>
          <w:sz w:val="22"/>
          <w:szCs w:val="22"/>
        </w:rPr>
        <w:t xml:space="preserve"> Pension Scheme with NET</w:t>
      </w:r>
      <w:r w:rsidR="004B47C4">
        <w:rPr>
          <w:rFonts w:ascii="Aptos" w:hAnsi="Aptos" w:cs="Tahoma"/>
          <w:sz w:val="22"/>
          <w:szCs w:val="22"/>
        </w:rPr>
        <w:t>.</w:t>
      </w:r>
      <w:r>
        <w:rPr>
          <w:rFonts w:ascii="Aptos" w:hAnsi="Aptos" w:cs="Tahoma"/>
          <w:sz w:val="22"/>
          <w:szCs w:val="22"/>
        </w:rPr>
        <w:t xml:space="preserve"> </w:t>
      </w:r>
    </w:p>
    <w:p w14:paraId="7802E9ED" w14:textId="77777777" w:rsidR="00620ABF" w:rsidRDefault="00926670" w:rsidP="00C253B1">
      <w:pPr>
        <w:numPr>
          <w:ilvl w:val="0"/>
          <w:numId w:val="24"/>
        </w:numPr>
        <w:tabs>
          <w:tab w:val="clear" w:pos="720"/>
          <w:tab w:val="num" w:pos="426"/>
        </w:tabs>
        <w:ind w:left="540"/>
        <w:rPr>
          <w:rFonts w:ascii="Aptos" w:hAnsi="Aptos" w:cs="Tahoma"/>
          <w:sz w:val="22"/>
          <w:szCs w:val="22"/>
        </w:rPr>
      </w:pPr>
      <w:r>
        <w:rPr>
          <w:rFonts w:ascii="Aptos" w:hAnsi="Aptos" w:cs="Tahoma"/>
          <w:sz w:val="22"/>
          <w:szCs w:val="22"/>
        </w:rPr>
        <w:t>24/7 a</w:t>
      </w:r>
      <w:r w:rsidR="00620ABF">
        <w:rPr>
          <w:rFonts w:ascii="Aptos" w:hAnsi="Aptos" w:cs="Tahoma"/>
          <w:sz w:val="22"/>
          <w:szCs w:val="22"/>
        </w:rPr>
        <w:t>ccess to ou</w:t>
      </w:r>
      <w:r>
        <w:rPr>
          <w:rFonts w:ascii="Aptos" w:hAnsi="Aptos" w:cs="Tahoma"/>
          <w:sz w:val="22"/>
          <w:szCs w:val="22"/>
        </w:rPr>
        <w:t>r</w:t>
      </w:r>
      <w:r w:rsidR="00620ABF">
        <w:rPr>
          <w:rFonts w:ascii="Aptos" w:hAnsi="Aptos" w:cs="Tahoma"/>
          <w:sz w:val="22"/>
          <w:szCs w:val="22"/>
        </w:rPr>
        <w:t xml:space="preserve"> employee assistance </w:t>
      </w:r>
      <w:r>
        <w:rPr>
          <w:rFonts w:ascii="Aptos" w:hAnsi="Aptos" w:cs="Tahoma"/>
          <w:sz w:val="22"/>
          <w:szCs w:val="22"/>
        </w:rPr>
        <w:t>programme</w:t>
      </w:r>
      <w:r w:rsidR="00F4749C">
        <w:rPr>
          <w:rFonts w:ascii="Aptos" w:hAnsi="Aptos" w:cs="Tahoma"/>
          <w:sz w:val="22"/>
          <w:szCs w:val="22"/>
        </w:rPr>
        <w:t>.</w:t>
      </w:r>
    </w:p>
    <w:p w14:paraId="22D51B4A" w14:textId="77777777" w:rsidR="007B7ED0" w:rsidRDefault="007B7ED0" w:rsidP="00C253B1">
      <w:pPr>
        <w:numPr>
          <w:ilvl w:val="0"/>
          <w:numId w:val="24"/>
        </w:numPr>
        <w:tabs>
          <w:tab w:val="clear" w:pos="720"/>
          <w:tab w:val="num" w:pos="426"/>
        </w:tabs>
        <w:ind w:left="540"/>
        <w:rPr>
          <w:rFonts w:ascii="Aptos" w:hAnsi="Aptos" w:cs="Tahoma"/>
          <w:sz w:val="22"/>
          <w:szCs w:val="22"/>
        </w:rPr>
      </w:pPr>
      <w:r>
        <w:rPr>
          <w:rFonts w:ascii="Aptos" w:hAnsi="Aptos" w:cs="Tahoma"/>
          <w:sz w:val="22"/>
          <w:szCs w:val="22"/>
        </w:rPr>
        <w:t>Laptop &amp; Mobile phone for company use</w:t>
      </w:r>
      <w:r w:rsidR="004B47C4">
        <w:rPr>
          <w:rFonts w:ascii="Aptos" w:hAnsi="Aptos" w:cs="Tahoma"/>
          <w:sz w:val="22"/>
          <w:szCs w:val="22"/>
        </w:rPr>
        <w:t>.</w:t>
      </w:r>
    </w:p>
    <w:p w14:paraId="1EF9A022" w14:textId="77777777" w:rsidR="00CE1EEB" w:rsidRDefault="00CE1EEB" w:rsidP="00CE1EEB">
      <w:pPr>
        <w:rPr>
          <w:rFonts w:ascii="Aptos" w:hAnsi="Aptos" w:cs="Tahoma"/>
          <w:sz w:val="22"/>
          <w:szCs w:val="22"/>
        </w:rPr>
      </w:pPr>
    </w:p>
    <w:p w14:paraId="16BADDF3" w14:textId="21F0FAF8" w:rsidR="00CE1EEB" w:rsidRDefault="001320A6" w:rsidP="00CE1EEB">
      <w:pPr>
        <w:rPr>
          <w:rFonts w:ascii="Aptos" w:hAnsi="Aptos" w:cs="Tahoma"/>
          <w:sz w:val="22"/>
          <w:szCs w:val="22"/>
        </w:rPr>
      </w:pPr>
      <w:r w:rsidRPr="001320A6">
        <w:rPr>
          <w:rFonts w:ascii="Aptos" w:hAnsi="Aptos" w:cs="Tahoma"/>
          <w:sz w:val="22"/>
          <w:szCs w:val="22"/>
        </w:rPr>
        <w:t xml:space="preserve">To apply for this position please, email an up-to-date copy of your CV and a covering letter to </w:t>
      </w:r>
      <w:r w:rsidRPr="001320A6">
        <w:rPr>
          <w:rFonts w:ascii="Aptos" w:hAnsi="Aptos" w:cs="Tahoma"/>
          <w:b/>
          <w:bCs/>
          <w:sz w:val="22"/>
          <w:szCs w:val="22"/>
        </w:rPr>
        <w:t>recruitment@thames21.org.uk</w:t>
      </w:r>
      <w:r w:rsidRPr="001320A6">
        <w:rPr>
          <w:rFonts w:ascii="Aptos" w:hAnsi="Aptos" w:cs="Tahoma"/>
          <w:sz w:val="22"/>
          <w:szCs w:val="22"/>
        </w:rPr>
        <w:t xml:space="preserve"> with the reference (</w:t>
      </w:r>
      <w:r w:rsidRPr="00C22A79">
        <w:rPr>
          <w:rFonts w:ascii="Aptos" w:hAnsi="Aptos" w:cs="Tahoma"/>
          <w:b/>
          <w:bCs/>
          <w:sz w:val="22"/>
          <w:szCs w:val="22"/>
        </w:rPr>
        <w:t>AIH</w:t>
      </w:r>
      <w:r w:rsidR="00C22A79" w:rsidRPr="00C22A79">
        <w:rPr>
          <w:rFonts w:ascii="Aptos" w:hAnsi="Aptos" w:cs="Tahoma"/>
          <w:b/>
          <w:bCs/>
          <w:sz w:val="22"/>
          <w:szCs w:val="22"/>
        </w:rPr>
        <w:t>0</w:t>
      </w:r>
      <w:r w:rsidRPr="00C22A79">
        <w:rPr>
          <w:rFonts w:ascii="Aptos" w:hAnsi="Aptos" w:cs="Tahoma"/>
          <w:b/>
          <w:bCs/>
          <w:sz w:val="22"/>
          <w:szCs w:val="22"/>
        </w:rPr>
        <w:t>724</w:t>
      </w:r>
      <w:r w:rsidRPr="001320A6">
        <w:rPr>
          <w:rFonts w:ascii="Aptos" w:hAnsi="Aptos" w:cs="Tahoma"/>
          <w:sz w:val="22"/>
          <w:szCs w:val="22"/>
        </w:rPr>
        <w:t>), in the subject box of your email application.</w:t>
      </w:r>
    </w:p>
    <w:p w14:paraId="7B267E21" w14:textId="77777777" w:rsidR="00CE1EEB" w:rsidRDefault="00CE1EEB" w:rsidP="00CE1EEB">
      <w:pPr>
        <w:rPr>
          <w:rFonts w:ascii="Aptos" w:hAnsi="Aptos" w:cs="Tahoma"/>
          <w:sz w:val="22"/>
          <w:szCs w:val="22"/>
        </w:rPr>
      </w:pPr>
    </w:p>
    <w:p w14:paraId="6484B8D4" w14:textId="77777777" w:rsidR="004B47C4" w:rsidRDefault="004B47C4" w:rsidP="004B47C4">
      <w:pPr>
        <w:ind w:left="540"/>
        <w:rPr>
          <w:rFonts w:ascii="Aptos" w:hAnsi="Aptos" w:cs="Tahoma"/>
          <w:sz w:val="22"/>
          <w:szCs w:val="22"/>
        </w:rPr>
      </w:pPr>
    </w:p>
    <w:p w14:paraId="52B379C7" w14:textId="77777777" w:rsidR="007D112E" w:rsidRDefault="00C253B1" w:rsidP="004B47C4">
      <w:pPr>
        <w:rPr>
          <w:rFonts w:ascii="Aptos" w:hAnsi="Aptos"/>
          <w:b/>
          <w:sz w:val="22"/>
          <w:szCs w:val="22"/>
        </w:rPr>
      </w:pPr>
      <w:r>
        <w:rPr>
          <w:rFonts w:ascii="Aptos" w:hAnsi="Aptos" w:cs="Tahoma"/>
          <w:b/>
          <w:bCs/>
          <w:sz w:val="22"/>
          <w:szCs w:val="22"/>
        </w:rPr>
        <w:t xml:space="preserve">For more information on Thames21, please </w:t>
      </w:r>
      <w:r w:rsidR="007B7ED0">
        <w:rPr>
          <w:rFonts w:ascii="Aptos" w:hAnsi="Aptos" w:cs="Tahoma"/>
          <w:b/>
          <w:bCs/>
          <w:sz w:val="22"/>
          <w:szCs w:val="22"/>
        </w:rPr>
        <w:t xml:space="preserve">visit our website at </w:t>
      </w:r>
      <w:hyperlink r:id="rId11" w:history="1">
        <w:r w:rsidR="007B7ED0">
          <w:rPr>
            <w:rStyle w:val="Hyperlink"/>
            <w:rFonts w:ascii="Aptos" w:hAnsi="Aptos" w:cs="Tahoma"/>
            <w:b/>
            <w:bCs/>
            <w:color w:val="002060"/>
            <w:sz w:val="22"/>
            <w:szCs w:val="22"/>
          </w:rPr>
          <w:t>www.thames21.org.uk</w:t>
        </w:r>
      </w:hyperlink>
      <w:r w:rsidR="004B47C4">
        <w:rPr>
          <w:rFonts w:ascii="Aptos" w:hAnsi="Aptos"/>
          <w:b/>
          <w:sz w:val="22"/>
          <w:szCs w:val="22"/>
        </w:rPr>
        <w:t>.</w:t>
      </w:r>
    </w:p>
    <w:p w14:paraId="63AADDC9" w14:textId="77777777" w:rsidR="00926670" w:rsidRDefault="00926670" w:rsidP="00926670">
      <w:pPr>
        <w:jc w:val="both"/>
        <w:rPr>
          <w:rFonts w:ascii="Aptos" w:hAnsi="Aptos" w:cs="Tahoma"/>
          <w:sz w:val="22"/>
          <w:szCs w:val="22"/>
        </w:rPr>
      </w:pPr>
      <w:r>
        <w:rPr>
          <w:rFonts w:ascii="Aptos" w:hAnsi="Aptos" w:cs="Tahoma"/>
          <w:sz w:val="22"/>
          <w:szCs w:val="22"/>
        </w:rPr>
        <w:t>We appreciate the time you will have taken to apply to this role, and we do appreciate that it is disconcerting when you don’t hear back from a role you have applied for. However, due to the high number of applications we expect to receive, we are unable respond to or give feedback on individual applications, but we do want to be able manage expectations. Therefore, if you do not hear from us within 4 weeks of the closing date, please assume that your application has not been successful on this occasion.</w:t>
      </w:r>
    </w:p>
    <w:p w14:paraId="365B8FAD" w14:textId="77777777" w:rsidR="002B39B9" w:rsidRDefault="002B39B9" w:rsidP="00926670">
      <w:pPr>
        <w:jc w:val="both"/>
        <w:rPr>
          <w:rFonts w:ascii="Aptos" w:hAnsi="Aptos" w:cs="Tahoma"/>
          <w:sz w:val="22"/>
          <w:szCs w:val="22"/>
        </w:rPr>
      </w:pPr>
    </w:p>
    <w:p w14:paraId="6C9CD6EB" w14:textId="6B92780B" w:rsidR="00BF48E7" w:rsidRDefault="002B39B9" w:rsidP="00926670">
      <w:pPr>
        <w:jc w:val="both"/>
        <w:rPr>
          <w:rFonts w:ascii="Aptos" w:hAnsi="Aptos" w:cs="Tahoma"/>
          <w:sz w:val="22"/>
          <w:szCs w:val="22"/>
        </w:rPr>
      </w:pPr>
      <w:r>
        <w:rPr>
          <w:rFonts w:ascii="Aptos" w:hAnsi="Aptos" w:cs="Tahoma"/>
          <w:sz w:val="22"/>
          <w:szCs w:val="22"/>
        </w:rPr>
        <w:t xml:space="preserve">Closing date: </w:t>
      </w:r>
      <w:r w:rsidR="00B115B3" w:rsidRPr="00E21049">
        <w:rPr>
          <w:rFonts w:ascii="Aptos" w:hAnsi="Aptos" w:cs="Tahoma"/>
          <w:b/>
          <w:bCs/>
          <w:sz w:val="22"/>
          <w:szCs w:val="22"/>
        </w:rPr>
        <w:t xml:space="preserve">5pm </w:t>
      </w:r>
      <w:r w:rsidR="00120F42">
        <w:rPr>
          <w:rFonts w:ascii="Aptos" w:hAnsi="Aptos" w:cs="Tahoma"/>
          <w:b/>
          <w:bCs/>
          <w:sz w:val="22"/>
          <w:szCs w:val="22"/>
        </w:rPr>
        <w:t>Monday 29</w:t>
      </w:r>
      <w:r w:rsidR="00120F42" w:rsidRPr="00120F42">
        <w:rPr>
          <w:rFonts w:ascii="Aptos" w:hAnsi="Aptos" w:cs="Tahoma"/>
          <w:b/>
          <w:bCs/>
          <w:sz w:val="22"/>
          <w:szCs w:val="22"/>
          <w:vertAlign w:val="superscript"/>
        </w:rPr>
        <w:t>th</w:t>
      </w:r>
      <w:r w:rsidR="00120F42">
        <w:rPr>
          <w:rFonts w:ascii="Aptos" w:hAnsi="Aptos" w:cs="Tahoma"/>
          <w:b/>
          <w:bCs/>
          <w:sz w:val="22"/>
          <w:szCs w:val="22"/>
        </w:rPr>
        <w:t xml:space="preserve"> Ju</w:t>
      </w:r>
      <w:r w:rsidR="00587003">
        <w:rPr>
          <w:rFonts w:ascii="Aptos" w:hAnsi="Aptos" w:cs="Tahoma"/>
          <w:b/>
          <w:bCs/>
          <w:sz w:val="22"/>
          <w:szCs w:val="22"/>
        </w:rPr>
        <w:t>ly</w:t>
      </w:r>
      <w:r w:rsidR="00F77498">
        <w:rPr>
          <w:rFonts w:ascii="Aptos" w:hAnsi="Aptos" w:cs="Tahoma"/>
          <w:b/>
          <w:bCs/>
          <w:sz w:val="22"/>
          <w:szCs w:val="22"/>
        </w:rPr>
        <w:t xml:space="preserve"> 2024</w:t>
      </w:r>
      <w:r w:rsidR="00120F42">
        <w:rPr>
          <w:rFonts w:ascii="Aptos" w:hAnsi="Aptos" w:cs="Tahoma"/>
          <w:b/>
          <w:bCs/>
          <w:sz w:val="22"/>
          <w:szCs w:val="22"/>
        </w:rPr>
        <w:t xml:space="preserve">. Interviews will be held on rolling basis. </w:t>
      </w:r>
    </w:p>
    <w:p w14:paraId="7C94C8C7" w14:textId="77777777" w:rsidR="002B39B9" w:rsidRDefault="002B39B9" w:rsidP="00926670">
      <w:pPr>
        <w:jc w:val="both"/>
        <w:rPr>
          <w:rFonts w:ascii="Aptos" w:hAnsi="Aptos" w:cs="Tahoma"/>
          <w:sz w:val="22"/>
          <w:szCs w:val="22"/>
        </w:rPr>
      </w:pPr>
    </w:p>
    <w:p w14:paraId="36F6D901" w14:textId="00948EFD" w:rsidR="002B39B9" w:rsidRDefault="002B39B9" w:rsidP="00926670">
      <w:pPr>
        <w:jc w:val="both"/>
        <w:rPr>
          <w:rFonts w:ascii="Aptos" w:hAnsi="Aptos" w:cs="Tahoma"/>
          <w:sz w:val="22"/>
          <w:szCs w:val="22"/>
        </w:rPr>
      </w:pPr>
      <w:r>
        <w:rPr>
          <w:rFonts w:ascii="Aptos" w:hAnsi="Aptos" w:cs="Tahoma"/>
          <w:sz w:val="22"/>
          <w:szCs w:val="22"/>
        </w:rPr>
        <w:t>No agencies please</w:t>
      </w:r>
    </w:p>
    <w:sectPr w:rsidR="002B39B9" w:rsidSect="0046134E">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88C82" w14:textId="77777777" w:rsidR="009847E3" w:rsidRDefault="009847E3" w:rsidP="0016496A">
      <w:r>
        <w:separator/>
      </w:r>
    </w:p>
  </w:endnote>
  <w:endnote w:type="continuationSeparator" w:id="0">
    <w:p w14:paraId="40F54AEC" w14:textId="77777777" w:rsidR="009847E3" w:rsidRDefault="009847E3" w:rsidP="0016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arlett">
    <w:panose1 w:val="00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B6B22" w14:textId="77777777" w:rsidR="009847E3" w:rsidRDefault="009847E3" w:rsidP="0016496A">
      <w:r>
        <w:separator/>
      </w:r>
    </w:p>
  </w:footnote>
  <w:footnote w:type="continuationSeparator" w:id="0">
    <w:p w14:paraId="3DC6C79E" w14:textId="77777777" w:rsidR="009847E3" w:rsidRDefault="009847E3" w:rsidP="0016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A1338"/>
    <w:multiLevelType w:val="hybridMultilevel"/>
    <w:tmpl w:val="111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5BF5"/>
    <w:multiLevelType w:val="hybridMultilevel"/>
    <w:tmpl w:val="FED4CE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162035B"/>
    <w:multiLevelType w:val="hybridMultilevel"/>
    <w:tmpl w:val="FDDEC1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1E7399"/>
    <w:multiLevelType w:val="hybridMultilevel"/>
    <w:tmpl w:val="EFC0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E7C0D"/>
    <w:multiLevelType w:val="hybridMultilevel"/>
    <w:tmpl w:val="8F8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210D3"/>
    <w:multiLevelType w:val="hybridMultilevel"/>
    <w:tmpl w:val="636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E5F29"/>
    <w:multiLevelType w:val="hybridMultilevel"/>
    <w:tmpl w:val="0AFE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90BB0"/>
    <w:multiLevelType w:val="hybridMultilevel"/>
    <w:tmpl w:val="11E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47E09"/>
    <w:multiLevelType w:val="hybridMultilevel"/>
    <w:tmpl w:val="5854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73EEF"/>
    <w:multiLevelType w:val="hybridMultilevel"/>
    <w:tmpl w:val="40AC7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C572F"/>
    <w:multiLevelType w:val="hybridMultilevel"/>
    <w:tmpl w:val="EB0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B6292"/>
    <w:multiLevelType w:val="hybridMultilevel"/>
    <w:tmpl w:val="FDCA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708FC"/>
    <w:multiLevelType w:val="hybridMultilevel"/>
    <w:tmpl w:val="C7D0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54022"/>
    <w:multiLevelType w:val="hybridMultilevel"/>
    <w:tmpl w:val="27F2D3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25E101D"/>
    <w:multiLevelType w:val="hybridMultilevel"/>
    <w:tmpl w:val="D6AAF37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24C78"/>
    <w:multiLevelType w:val="hybridMultilevel"/>
    <w:tmpl w:val="F0F8FA52"/>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764B7E"/>
    <w:multiLevelType w:val="hybridMultilevel"/>
    <w:tmpl w:val="E6C4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4175"/>
    <w:multiLevelType w:val="hybridMultilevel"/>
    <w:tmpl w:val="C97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C4F29"/>
    <w:multiLevelType w:val="multilevel"/>
    <w:tmpl w:val="36DE6B7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AFC"/>
    <w:multiLevelType w:val="hybridMultilevel"/>
    <w:tmpl w:val="A07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75DF6"/>
    <w:multiLevelType w:val="hybridMultilevel"/>
    <w:tmpl w:val="F32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D666F"/>
    <w:multiLevelType w:val="hybridMultilevel"/>
    <w:tmpl w:val="E65E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C4B60"/>
    <w:multiLevelType w:val="hybridMultilevel"/>
    <w:tmpl w:val="EC8C4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504CB4"/>
    <w:multiLevelType w:val="hybridMultilevel"/>
    <w:tmpl w:val="B62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F3CBB"/>
    <w:multiLevelType w:val="hybridMultilevel"/>
    <w:tmpl w:val="150E1E90"/>
    <w:lvl w:ilvl="0" w:tplc="5E6CC2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43105"/>
    <w:multiLevelType w:val="hybridMultilevel"/>
    <w:tmpl w:val="83FC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00A90"/>
    <w:multiLevelType w:val="hybridMultilevel"/>
    <w:tmpl w:val="C19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45CC7"/>
    <w:multiLevelType w:val="hybridMultilevel"/>
    <w:tmpl w:val="815C22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14B08"/>
    <w:multiLevelType w:val="hybridMultilevel"/>
    <w:tmpl w:val="657A69F8"/>
    <w:lvl w:ilvl="0" w:tplc="C7B854EC">
      <w:numFmt w:val="bullet"/>
      <w:lvlText w:val=""/>
      <w:lvlJc w:val="left"/>
      <w:pPr>
        <w:ind w:left="1080" w:hanging="7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E6AAD"/>
    <w:multiLevelType w:val="hybridMultilevel"/>
    <w:tmpl w:val="DF68476C"/>
    <w:lvl w:ilvl="0" w:tplc="47AAB42C">
      <w:start w:val="1"/>
      <w:numFmt w:val="bullet"/>
      <w:lvlText w:val=""/>
      <w:lvlJc w:val="left"/>
      <w:pPr>
        <w:tabs>
          <w:tab w:val="num" w:pos="720"/>
        </w:tabs>
        <w:ind w:left="720" w:hanging="360"/>
      </w:pPr>
      <w:rPr>
        <w:rFonts w:ascii="Symbol" w:hAnsi="Symbol" w:hint="default"/>
        <w:color w:val="auto"/>
      </w:rPr>
    </w:lvl>
    <w:lvl w:ilvl="1" w:tplc="5E6CC2A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80AD6"/>
    <w:multiLevelType w:val="hybridMultilevel"/>
    <w:tmpl w:val="86085E82"/>
    <w:lvl w:ilvl="0" w:tplc="4F1426C4">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B60D3"/>
    <w:multiLevelType w:val="hybridMultilevel"/>
    <w:tmpl w:val="9A9C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5717B"/>
    <w:multiLevelType w:val="hybridMultilevel"/>
    <w:tmpl w:val="B590C62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1637FA">
      <w:numFmt w:val="bullet"/>
      <w:lvlText w:val="-"/>
      <w:lvlJc w:val="left"/>
      <w:pPr>
        <w:ind w:left="2880" w:hanging="360"/>
      </w:pPr>
      <w:rPr>
        <w:rFonts w:ascii="Calibri Light" w:eastAsia="Times New Roman" w:hAnsi="Calibri Light" w:cs="Calibri Light"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047BE"/>
    <w:multiLevelType w:val="hybridMultilevel"/>
    <w:tmpl w:val="34BC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91684">
    <w:abstractNumId w:val="14"/>
  </w:num>
  <w:num w:numId="2" w16cid:durableId="198858669">
    <w:abstractNumId w:val="30"/>
  </w:num>
  <w:num w:numId="3" w16cid:durableId="1029334091">
    <w:abstractNumId w:val="24"/>
  </w:num>
  <w:num w:numId="4" w16cid:durableId="1353412204">
    <w:abstractNumId w:val="18"/>
  </w:num>
  <w:num w:numId="5" w16cid:durableId="1985574811">
    <w:abstractNumId w:val="9"/>
  </w:num>
  <w:num w:numId="6" w16cid:durableId="1499072952">
    <w:abstractNumId w:val="3"/>
  </w:num>
  <w:num w:numId="7" w16cid:durableId="334304829">
    <w:abstractNumId w:val="11"/>
  </w:num>
  <w:num w:numId="8" w16cid:durableId="1347097504">
    <w:abstractNumId w:val="28"/>
  </w:num>
  <w:num w:numId="9" w16cid:durableId="290670684">
    <w:abstractNumId w:val="31"/>
  </w:num>
  <w:num w:numId="10" w16cid:durableId="1156721200">
    <w:abstractNumId w:val="29"/>
  </w:num>
  <w:num w:numId="11" w16cid:durableId="712005659">
    <w:abstractNumId w:val="23"/>
  </w:num>
  <w:num w:numId="12" w16cid:durableId="1467116397">
    <w:abstractNumId w:val="26"/>
  </w:num>
  <w:num w:numId="13" w16cid:durableId="335351856">
    <w:abstractNumId w:val="19"/>
  </w:num>
  <w:num w:numId="14" w16cid:durableId="1005941644">
    <w:abstractNumId w:val="5"/>
  </w:num>
  <w:num w:numId="15" w16cid:durableId="278686522">
    <w:abstractNumId w:val="10"/>
  </w:num>
  <w:num w:numId="16" w16cid:durableId="1381398061">
    <w:abstractNumId w:val="4"/>
  </w:num>
  <w:num w:numId="17" w16cid:durableId="1834879295">
    <w:abstractNumId w:val="21"/>
  </w:num>
  <w:num w:numId="18" w16cid:durableId="2033920529">
    <w:abstractNumId w:val="6"/>
  </w:num>
  <w:num w:numId="19" w16cid:durableId="245698560">
    <w:abstractNumId w:val="17"/>
  </w:num>
  <w:num w:numId="20" w16cid:durableId="1885214625">
    <w:abstractNumId w:val="16"/>
  </w:num>
  <w:num w:numId="21" w16cid:durableId="593323021">
    <w:abstractNumId w:val="8"/>
  </w:num>
  <w:num w:numId="22" w16cid:durableId="542401043">
    <w:abstractNumId w:val="20"/>
  </w:num>
  <w:num w:numId="23" w16cid:durableId="1219364793">
    <w:abstractNumId w:val="22"/>
  </w:num>
  <w:num w:numId="24" w16cid:durableId="1774402196">
    <w:abstractNumId w:val="29"/>
  </w:num>
  <w:num w:numId="25" w16cid:durableId="1978021724">
    <w:abstractNumId w:val="12"/>
  </w:num>
  <w:num w:numId="26" w16cid:durableId="2038500481">
    <w:abstractNumId w:val="22"/>
  </w:num>
  <w:num w:numId="27" w16cid:durableId="1465928003">
    <w:abstractNumId w:val="16"/>
  </w:num>
  <w:num w:numId="28" w16cid:durableId="1591429310">
    <w:abstractNumId w:val="8"/>
  </w:num>
  <w:num w:numId="29" w16cid:durableId="1705594957">
    <w:abstractNumId w:val="25"/>
  </w:num>
  <w:num w:numId="30" w16cid:durableId="1512911718">
    <w:abstractNumId w:val="7"/>
  </w:num>
  <w:num w:numId="31" w16cid:durableId="371343157">
    <w:abstractNumId w:val="32"/>
  </w:num>
  <w:num w:numId="32" w16cid:durableId="462116043">
    <w:abstractNumId w:val="34"/>
  </w:num>
  <w:num w:numId="33" w16cid:durableId="1123885596">
    <w:abstractNumId w:val="0"/>
  </w:num>
  <w:num w:numId="34" w16cid:durableId="1358701183">
    <w:abstractNumId w:val="27"/>
  </w:num>
  <w:num w:numId="35" w16cid:durableId="419908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9389794">
    <w:abstractNumId w:val="33"/>
  </w:num>
  <w:num w:numId="37" w16cid:durableId="1589000226">
    <w:abstractNumId w:val="15"/>
  </w:num>
  <w:num w:numId="38" w16cid:durableId="638074968">
    <w:abstractNumId w:val="13"/>
  </w:num>
  <w:num w:numId="39" w16cid:durableId="153886968">
    <w:abstractNumId w:val="1"/>
  </w:num>
  <w:num w:numId="40" w16cid:durableId="1020931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1B"/>
    <w:rsid w:val="000017EF"/>
    <w:rsid w:val="000128AF"/>
    <w:rsid w:val="00024C60"/>
    <w:rsid w:val="00030EC9"/>
    <w:rsid w:val="00031E0E"/>
    <w:rsid w:val="00032BA2"/>
    <w:rsid w:val="000351B0"/>
    <w:rsid w:val="000403D3"/>
    <w:rsid w:val="00041F44"/>
    <w:rsid w:val="00043179"/>
    <w:rsid w:val="00051ADF"/>
    <w:rsid w:val="0005233C"/>
    <w:rsid w:val="00065401"/>
    <w:rsid w:val="0006641B"/>
    <w:rsid w:val="00070FE5"/>
    <w:rsid w:val="0008209B"/>
    <w:rsid w:val="00083502"/>
    <w:rsid w:val="000916EE"/>
    <w:rsid w:val="000A36C8"/>
    <w:rsid w:val="000A50A1"/>
    <w:rsid w:val="000D7DE2"/>
    <w:rsid w:val="000E5379"/>
    <w:rsid w:val="000F0E60"/>
    <w:rsid w:val="000F3B7C"/>
    <w:rsid w:val="00101946"/>
    <w:rsid w:val="00120F42"/>
    <w:rsid w:val="001320A6"/>
    <w:rsid w:val="00143255"/>
    <w:rsid w:val="001452D5"/>
    <w:rsid w:val="00145724"/>
    <w:rsid w:val="0014649A"/>
    <w:rsid w:val="00146831"/>
    <w:rsid w:val="00147A7C"/>
    <w:rsid w:val="0016496A"/>
    <w:rsid w:val="0016657E"/>
    <w:rsid w:val="00180486"/>
    <w:rsid w:val="001919FC"/>
    <w:rsid w:val="0019437D"/>
    <w:rsid w:val="001A0FB1"/>
    <w:rsid w:val="001A5038"/>
    <w:rsid w:val="001B2C53"/>
    <w:rsid w:val="001E31D3"/>
    <w:rsid w:val="001E5877"/>
    <w:rsid w:val="001F4CF4"/>
    <w:rsid w:val="001F4E98"/>
    <w:rsid w:val="00205292"/>
    <w:rsid w:val="00222BE3"/>
    <w:rsid w:val="00230A92"/>
    <w:rsid w:val="0025161C"/>
    <w:rsid w:val="00260401"/>
    <w:rsid w:val="0026730C"/>
    <w:rsid w:val="00271003"/>
    <w:rsid w:val="0027286E"/>
    <w:rsid w:val="0028603C"/>
    <w:rsid w:val="00290096"/>
    <w:rsid w:val="002B39B9"/>
    <w:rsid w:val="002C2135"/>
    <w:rsid w:val="002C4609"/>
    <w:rsid w:val="002D1445"/>
    <w:rsid w:val="002E4C5F"/>
    <w:rsid w:val="002E759C"/>
    <w:rsid w:val="002F01F8"/>
    <w:rsid w:val="002F0FA1"/>
    <w:rsid w:val="002F1B21"/>
    <w:rsid w:val="00311B3A"/>
    <w:rsid w:val="0031684F"/>
    <w:rsid w:val="0032152F"/>
    <w:rsid w:val="003416AE"/>
    <w:rsid w:val="00364E7D"/>
    <w:rsid w:val="0036680F"/>
    <w:rsid w:val="003804AD"/>
    <w:rsid w:val="00386EEF"/>
    <w:rsid w:val="0039099F"/>
    <w:rsid w:val="003A28C3"/>
    <w:rsid w:val="003B2A9F"/>
    <w:rsid w:val="003E05E3"/>
    <w:rsid w:val="003F2718"/>
    <w:rsid w:val="003F2D00"/>
    <w:rsid w:val="00411373"/>
    <w:rsid w:val="00416D4C"/>
    <w:rsid w:val="00440A9F"/>
    <w:rsid w:val="00443D65"/>
    <w:rsid w:val="004445E7"/>
    <w:rsid w:val="004513C8"/>
    <w:rsid w:val="0045204A"/>
    <w:rsid w:val="00460633"/>
    <w:rsid w:val="0046134E"/>
    <w:rsid w:val="00477A5C"/>
    <w:rsid w:val="00483BDE"/>
    <w:rsid w:val="00496810"/>
    <w:rsid w:val="004A212E"/>
    <w:rsid w:val="004B47C4"/>
    <w:rsid w:val="004B6F60"/>
    <w:rsid w:val="004C13D1"/>
    <w:rsid w:val="004C42E6"/>
    <w:rsid w:val="004C4881"/>
    <w:rsid w:val="004D4013"/>
    <w:rsid w:val="004E4717"/>
    <w:rsid w:val="004F3FE7"/>
    <w:rsid w:val="00503859"/>
    <w:rsid w:val="0052116F"/>
    <w:rsid w:val="0052430E"/>
    <w:rsid w:val="0053292B"/>
    <w:rsid w:val="00547864"/>
    <w:rsid w:val="005763F9"/>
    <w:rsid w:val="00585180"/>
    <w:rsid w:val="00586A44"/>
    <w:rsid w:val="00587003"/>
    <w:rsid w:val="0059018F"/>
    <w:rsid w:val="005B29B7"/>
    <w:rsid w:val="005B32B7"/>
    <w:rsid w:val="005B33FD"/>
    <w:rsid w:val="005B56E8"/>
    <w:rsid w:val="005C27CB"/>
    <w:rsid w:val="005C2A31"/>
    <w:rsid w:val="005C5C03"/>
    <w:rsid w:val="005D4408"/>
    <w:rsid w:val="005D5454"/>
    <w:rsid w:val="005E3692"/>
    <w:rsid w:val="005E54A3"/>
    <w:rsid w:val="005F36B9"/>
    <w:rsid w:val="00605B7A"/>
    <w:rsid w:val="00611A12"/>
    <w:rsid w:val="00617340"/>
    <w:rsid w:val="00620ABF"/>
    <w:rsid w:val="0062594A"/>
    <w:rsid w:val="00631395"/>
    <w:rsid w:val="006537BA"/>
    <w:rsid w:val="00656424"/>
    <w:rsid w:val="00674B8F"/>
    <w:rsid w:val="00677045"/>
    <w:rsid w:val="0067707B"/>
    <w:rsid w:val="00680262"/>
    <w:rsid w:val="006A12FC"/>
    <w:rsid w:val="006B4A24"/>
    <w:rsid w:val="006F0E31"/>
    <w:rsid w:val="006F26F5"/>
    <w:rsid w:val="0072538E"/>
    <w:rsid w:val="0072567D"/>
    <w:rsid w:val="007260C5"/>
    <w:rsid w:val="007435B0"/>
    <w:rsid w:val="00752702"/>
    <w:rsid w:val="0075274D"/>
    <w:rsid w:val="00753265"/>
    <w:rsid w:val="00767F7B"/>
    <w:rsid w:val="00767FCF"/>
    <w:rsid w:val="007929B2"/>
    <w:rsid w:val="007A1274"/>
    <w:rsid w:val="007A2691"/>
    <w:rsid w:val="007A3508"/>
    <w:rsid w:val="007A44B0"/>
    <w:rsid w:val="007B09A2"/>
    <w:rsid w:val="007B5D60"/>
    <w:rsid w:val="007B7ED0"/>
    <w:rsid w:val="007D112E"/>
    <w:rsid w:val="007D1CDC"/>
    <w:rsid w:val="007D516D"/>
    <w:rsid w:val="007F63B2"/>
    <w:rsid w:val="00801668"/>
    <w:rsid w:val="00816D74"/>
    <w:rsid w:val="0082380D"/>
    <w:rsid w:val="008419D4"/>
    <w:rsid w:val="008449FD"/>
    <w:rsid w:val="00855BE2"/>
    <w:rsid w:val="00866FAF"/>
    <w:rsid w:val="00872CAF"/>
    <w:rsid w:val="0088546D"/>
    <w:rsid w:val="00890BB3"/>
    <w:rsid w:val="008A52E9"/>
    <w:rsid w:val="008C356A"/>
    <w:rsid w:val="008D116B"/>
    <w:rsid w:val="008E0E54"/>
    <w:rsid w:val="008F3082"/>
    <w:rsid w:val="008F67FE"/>
    <w:rsid w:val="00905A41"/>
    <w:rsid w:val="00926670"/>
    <w:rsid w:val="00927221"/>
    <w:rsid w:val="009332F0"/>
    <w:rsid w:val="009339BE"/>
    <w:rsid w:val="009441B2"/>
    <w:rsid w:val="0097340C"/>
    <w:rsid w:val="00974A89"/>
    <w:rsid w:val="009847E3"/>
    <w:rsid w:val="00993AA5"/>
    <w:rsid w:val="00994DBB"/>
    <w:rsid w:val="00995E21"/>
    <w:rsid w:val="009F3EA8"/>
    <w:rsid w:val="00A019EB"/>
    <w:rsid w:val="00A02CB0"/>
    <w:rsid w:val="00A031B0"/>
    <w:rsid w:val="00A03302"/>
    <w:rsid w:val="00A24B0A"/>
    <w:rsid w:val="00A25D3B"/>
    <w:rsid w:val="00A27474"/>
    <w:rsid w:val="00A4482D"/>
    <w:rsid w:val="00A50DC3"/>
    <w:rsid w:val="00A5423F"/>
    <w:rsid w:val="00A6318C"/>
    <w:rsid w:val="00A70A4F"/>
    <w:rsid w:val="00A77B7B"/>
    <w:rsid w:val="00A86A00"/>
    <w:rsid w:val="00A87B67"/>
    <w:rsid w:val="00AA1337"/>
    <w:rsid w:val="00AA28E2"/>
    <w:rsid w:val="00AB3366"/>
    <w:rsid w:val="00AD18F2"/>
    <w:rsid w:val="00AD36D1"/>
    <w:rsid w:val="00AD5410"/>
    <w:rsid w:val="00AE184C"/>
    <w:rsid w:val="00AF40E5"/>
    <w:rsid w:val="00AF65A0"/>
    <w:rsid w:val="00B06248"/>
    <w:rsid w:val="00B115B3"/>
    <w:rsid w:val="00B156C3"/>
    <w:rsid w:val="00B20A81"/>
    <w:rsid w:val="00B24FCB"/>
    <w:rsid w:val="00B34E65"/>
    <w:rsid w:val="00B4446F"/>
    <w:rsid w:val="00B45619"/>
    <w:rsid w:val="00B52BB2"/>
    <w:rsid w:val="00B75C1B"/>
    <w:rsid w:val="00B80CF3"/>
    <w:rsid w:val="00BB304B"/>
    <w:rsid w:val="00BD2D9C"/>
    <w:rsid w:val="00BD49F0"/>
    <w:rsid w:val="00BD7D8B"/>
    <w:rsid w:val="00BE38CF"/>
    <w:rsid w:val="00BF3BAE"/>
    <w:rsid w:val="00BF48E7"/>
    <w:rsid w:val="00BF4D37"/>
    <w:rsid w:val="00C119EA"/>
    <w:rsid w:val="00C22A79"/>
    <w:rsid w:val="00C253B1"/>
    <w:rsid w:val="00C312DA"/>
    <w:rsid w:val="00C471E1"/>
    <w:rsid w:val="00C50DB2"/>
    <w:rsid w:val="00C60D57"/>
    <w:rsid w:val="00C63402"/>
    <w:rsid w:val="00C668C4"/>
    <w:rsid w:val="00C703A0"/>
    <w:rsid w:val="00C77D59"/>
    <w:rsid w:val="00CA426C"/>
    <w:rsid w:val="00CA77D4"/>
    <w:rsid w:val="00CB60B5"/>
    <w:rsid w:val="00CC0134"/>
    <w:rsid w:val="00CC3847"/>
    <w:rsid w:val="00CE1EEB"/>
    <w:rsid w:val="00CF79C4"/>
    <w:rsid w:val="00D00693"/>
    <w:rsid w:val="00D15889"/>
    <w:rsid w:val="00D3235F"/>
    <w:rsid w:val="00D42E76"/>
    <w:rsid w:val="00D52CE6"/>
    <w:rsid w:val="00D62B66"/>
    <w:rsid w:val="00D65311"/>
    <w:rsid w:val="00D722BA"/>
    <w:rsid w:val="00D7742C"/>
    <w:rsid w:val="00D925CC"/>
    <w:rsid w:val="00DB666A"/>
    <w:rsid w:val="00DC1676"/>
    <w:rsid w:val="00DD00A8"/>
    <w:rsid w:val="00DD311C"/>
    <w:rsid w:val="00DF1693"/>
    <w:rsid w:val="00E031B6"/>
    <w:rsid w:val="00E0686A"/>
    <w:rsid w:val="00E21049"/>
    <w:rsid w:val="00E226E3"/>
    <w:rsid w:val="00E22BCD"/>
    <w:rsid w:val="00E4327F"/>
    <w:rsid w:val="00E52DBF"/>
    <w:rsid w:val="00E61502"/>
    <w:rsid w:val="00E65C19"/>
    <w:rsid w:val="00E70FCE"/>
    <w:rsid w:val="00E77B23"/>
    <w:rsid w:val="00E975BA"/>
    <w:rsid w:val="00EB5FEC"/>
    <w:rsid w:val="00EB6012"/>
    <w:rsid w:val="00EE0681"/>
    <w:rsid w:val="00EE48AD"/>
    <w:rsid w:val="00EF4303"/>
    <w:rsid w:val="00EF6F1E"/>
    <w:rsid w:val="00F05370"/>
    <w:rsid w:val="00F11116"/>
    <w:rsid w:val="00F15283"/>
    <w:rsid w:val="00F31D73"/>
    <w:rsid w:val="00F4749C"/>
    <w:rsid w:val="00F521B3"/>
    <w:rsid w:val="00F556FC"/>
    <w:rsid w:val="00F6640B"/>
    <w:rsid w:val="00F7647C"/>
    <w:rsid w:val="00F77498"/>
    <w:rsid w:val="00F96305"/>
    <w:rsid w:val="00FC32D6"/>
    <w:rsid w:val="00FD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1FDC7"/>
  <w15:chartTrackingRefBased/>
  <w15:docId w15:val="{E43B0526-AA20-4F6E-A868-E80A85A6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41B"/>
    <w:rPr>
      <w:sz w:val="24"/>
      <w:szCs w:val="24"/>
      <w:lang w:eastAsia="en-US"/>
    </w:rPr>
  </w:style>
  <w:style w:type="paragraph" w:styleId="Heading4">
    <w:name w:val="heading 4"/>
    <w:basedOn w:val="Normal"/>
    <w:next w:val="Normal"/>
    <w:qFormat/>
    <w:rsid w:val="0006641B"/>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41B"/>
    <w:pPr>
      <w:jc w:val="center"/>
    </w:pPr>
    <w:rPr>
      <w:rFonts w:ascii="Arial" w:hAnsi="Arial" w:cs="Arial"/>
      <w:sz w:val="28"/>
    </w:rPr>
  </w:style>
  <w:style w:type="paragraph" w:styleId="BalloonText">
    <w:name w:val="Balloon Text"/>
    <w:basedOn w:val="Normal"/>
    <w:semiHidden/>
    <w:rsid w:val="0006641B"/>
    <w:rPr>
      <w:rFonts w:ascii="Tahoma" w:hAnsi="Tahoma" w:cs="Tahoma"/>
      <w:sz w:val="16"/>
      <w:szCs w:val="16"/>
    </w:rPr>
  </w:style>
  <w:style w:type="character" w:styleId="Strong">
    <w:name w:val="Strong"/>
    <w:qFormat/>
    <w:rsid w:val="0006641B"/>
    <w:rPr>
      <w:b/>
      <w:bCs/>
    </w:rPr>
  </w:style>
  <w:style w:type="paragraph" w:styleId="PlainText">
    <w:name w:val="Plain Text"/>
    <w:basedOn w:val="Normal"/>
    <w:link w:val="PlainTextChar"/>
    <w:uiPriority w:val="99"/>
    <w:unhideWhenUsed/>
    <w:rsid w:val="005F36B9"/>
    <w:rPr>
      <w:rFonts w:ascii="Century Gothic" w:eastAsia="Calibri" w:hAnsi="Century Gothic"/>
      <w:sz w:val="20"/>
      <w:szCs w:val="20"/>
    </w:rPr>
  </w:style>
  <w:style w:type="character" w:customStyle="1" w:styleId="PlainTextChar">
    <w:name w:val="Plain Text Char"/>
    <w:link w:val="PlainText"/>
    <w:uiPriority w:val="99"/>
    <w:rsid w:val="005F36B9"/>
    <w:rPr>
      <w:rFonts w:ascii="Century Gothic" w:eastAsia="Calibri" w:hAnsi="Century Gothic"/>
      <w:lang w:eastAsia="en-US"/>
    </w:rPr>
  </w:style>
  <w:style w:type="paragraph" w:styleId="NoSpacing">
    <w:name w:val="No Spacing"/>
    <w:uiPriority w:val="1"/>
    <w:qFormat/>
    <w:rsid w:val="00D3235F"/>
    <w:rPr>
      <w:rFonts w:ascii="Calibri" w:eastAsia="Calibri" w:hAnsi="Calibri"/>
      <w:sz w:val="22"/>
      <w:szCs w:val="22"/>
      <w:lang w:eastAsia="en-US"/>
    </w:rPr>
  </w:style>
  <w:style w:type="paragraph" w:styleId="BodyText3">
    <w:name w:val="Body Text 3"/>
    <w:basedOn w:val="Normal"/>
    <w:link w:val="BodyText3Char"/>
    <w:rsid w:val="00F15283"/>
    <w:pPr>
      <w:spacing w:after="120"/>
    </w:pPr>
    <w:rPr>
      <w:sz w:val="16"/>
      <w:szCs w:val="16"/>
    </w:rPr>
  </w:style>
  <w:style w:type="character" w:customStyle="1" w:styleId="BodyText3Char">
    <w:name w:val="Body Text 3 Char"/>
    <w:link w:val="BodyText3"/>
    <w:rsid w:val="00F15283"/>
    <w:rPr>
      <w:sz w:val="16"/>
      <w:szCs w:val="16"/>
      <w:lang w:eastAsia="en-US"/>
    </w:rPr>
  </w:style>
  <w:style w:type="paragraph" w:styleId="ListParagraph">
    <w:name w:val="List Paragraph"/>
    <w:basedOn w:val="Normal"/>
    <w:uiPriority w:val="34"/>
    <w:qFormat/>
    <w:rsid w:val="00041F44"/>
    <w:pPr>
      <w:spacing w:after="160" w:line="259" w:lineRule="auto"/>
      <w:ind w:left="720"/>
      <w:contextualSpacing/>
    </w:pPr>
    <w:rPr>
      <w:rFonts w:ascii="Calibri" w:eastAsia="Calibri" w:hAnsi="Calibri"/>
      <w:sz w:val="22"/>
      <w:szCs w:val="22"/>
    </w:rPr>
  </w:style>
  <w:style w:type="character" w:styleId="CommentReference">
    <w:name w:val="annotation reference"/>
    <w:rsid w:val="00364E7D"/>
    <w:rPr>
      <w:sz w:val="16"/>
      <w:szCs w:val="16"/>
    </w:rPr>
  </w:style>
  <w:style w:type="paragraph" w:styleId="CommentText">
    <w:name w:val="annotation text"/>
    <w:basedOn w:val="Normal"/>
    <w:link w:val="CommentTextChar"/>
    <w:rsid w:val="00364E7D"/>
    <w:rPr>
      <w:sz w:val="20"/>
      <w:szCs w:val="20"/>
    </w:rPr>
  </w:style>
  <w:style w:type="character" w:customStyle="1" w:styleId="CommentTextChar">
    <w:name w:val="Comment Text Char"/>
    <w:link w:val="CommentText"/>
    <w:rsid w:val="00364E7D"/>
    <w:rPr>
      <w:lang w:eastAsia="en-US"/>
    </w:rPr>
  </w:style>
  <w:style w:type="paragraph" w:styleId="CommentSubject">
    <w:name w:val="annotation subject"/>
    <w:basedOn w:val="CommentText"/>
    <w:next w:val="CommentText"/>
    <w:link w:val="CommentSubjectChar"/>
    <w:rsid w:val="00364E7D"/>
    <w:rPr>
      <w:b/>
      <w:bCs/>
    </w:rPr>
  </w:style>
  <w:style w:type="character" w:customStyle="1" w:styleId="CommentSubjectChar">
    <w:name w:val="Comment Subject Char"/>
    <w:link w:val="CommentSubject"/>
    <w:rsid w:val="00364E7D"/>
    <w:rPr>
      <w:b/>
      <w:bCs/>
      <w:lang w:eastAsia="en-US"/>
    </w:rPr>
  </w:style>
  <w:style w:type="character" w:styleId="Hyperlink">
    <w:name w:val="Hyperlink"/>
    <w:uiPriority w:val="99"/>
    <w:unhideWhenUsed/>
    <w:rsid w:val="007B7ED0"/>
    <w:rPr>
      <w:color w:val="0563C1"/>
      <w:u w:val="single"/>
    </w:rPr>
  </w:style>
  <w:style w:type="table" w:styleId="TableGrid">
    <w:name w:val="Table Grid"/>
    <w:basedOn w:val="TableNormal"/>
    <w:uiPriority w:val="39"/>
    <w:rsid w:val="00B34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96A"/>
    <w:pPr>
      <w:tabs>
        <w:tab w:val="center" w:pos="4513"/>
        <w:tab w:val="right" w:pos="9026"/>
      </w:tabs>
    </w:pPr>
  </w:style>
  <w:style w:type="character" w:customStyle="1" w:styleId="HeaderChar">
    <w:name w:val="Header Char"/>
    <w:link w:val="Header"/>
    <w:rsid w:val="0016496A"/>
    <w:rPr>
      <w:sz w:val="24"/>
      <w:szCs w:val="24"/>
      <w:lang w:eastAsia="en-US"/>
    </w:rPr>
  </w:style>
  <w:style w:type="paragraph" w:styleId="Footer">
    <w:name w:val="footer"/>
    <w:basedOn w:val="Normal"/>
    <w:link w:val="FooterChar"/>
    <w:rsid w:val="0016496A"/>
    <w:pPr>
      <w:tabs>
        <w:tab w:val="center" w:pos="4513"/>
        <w:tab w:val="right" w:pos="9026"/>
      </w:tabs>
    </w:pPr>
  </w:style>
  <w:style w:type="character" w:customStyle="1" w:styleId="FooterChar">
    <w:name w:val="Footer Char"/>
    <w:link w:val="Footer"/>
    <w:rsid w:val="0016496A"/>
    <w:rPr>
      <w:sz w:val="24"/>
      <w:szCs w:val="24"/>
      <w:lang w:eastAsia="en-US"/>
    </w:rPr>
  </w:style>
  <w:style w:type="paragraph" w:customStyle="1" w:styleId="Default">
    <w:name w:val="Default"/>
    <w:rsid w:val="0016496A"/>
    <w:pPr>
      <w:autoSpaceDE w:val="0"/>
      <w:autoSpaceDN w:val="0"/>
      <w:adjustRightInd w:val="0"/>
    </w:pPr>
    <w:rPr>
      <w:rFonts w:ascii="Tahoma" w:hAnsi="Tahoma" w:cs="Tahoma"/>
      <w:color w:val="000000"/>
      <w:sz w:val="24"/>
      <w:szCs w:val="24"/>
    </w:rPr>
  </w:style>
  <w:style w:type="paragraph" w:customStyle="1" w:styleId="paragraph">
    <w:name w:val="paragraph"/>
    <w:basedOn w:val="Normal"/>
    <w:rsid w:val="00B52BB2"/>
    <w:pPr>
      <w:spacing w:before="100" w:beforeAutospacing="1" w:after="100" w:afterAutospacing="1"/>
    </w:pPr>
    <w:rPr>
      <w:lang w:eastAsia="en-GB"/>
    </w:rPr>
  </w:style>
  <w:style w:type="character" w:customStyle="1" w:styleId="normaltextrun">
    <w:name w:val="normaltextrun"/>
    <w:basedOn w:val="DefaultParagraphFont"/>
    <w:rsid w:val="00B52BB2"/>
  </w:style>
  <w:style w:type="character" w:customStyle="1" w:styleId="eop">
    <w:name w:val="eop"/>
    <w:basedOn w:val="DefaultParagraphFont"/>
    <w:rsid w:val="00B5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128911">
      <w:bodyDiv w:val="1"/>
      <w:marLeft w:val="0"/>
      <w:marRight w:val="0"/>
      <w:marTop w:val="0"/>
      <w:marBottom w:val="0"/>
      <w:divBdr>
        <w:top w:val="none" w:sz="0" w:space="0" w:color="auto"/>
        <w:left w:val="none" w:sz="0" w:space="0" w:color="auto"/>
        <w:bottom w:val="none" w:sz="0" w:space="0" w:color="auto"/>
        <w:right w:val="none" w:sz="0" w:space="0" w:color="auto"/>
      </w:divBdr>
    </w:div>
    <w:div w:id="1103573210">
      <w:bodyDiv w:val="1"/>
      <w:marLeft w:val="0"/>
      <w:marRight w:val="0"/>
      <w:marTop w:val="0"/>
      <w:marBottom w:val="0"/>
      <w:divBdr>
        <w:top w:val="none" w:sz="0" w:space="0" w:color="auto"/>
        <w:left w:val="none" w:sz="0" w:space="0" w:color="auto"/>
        <w:bottom w:val="none" w:sz="0" w:space="0" w:color="auto"/>
        <w:right w:val="none" w:sz="0" w:space="0" w:color="auto"/>
      </w:divBdr>
    </w:div>
    <w:div w:id="1494444923">
      <w:bodyDiv w:val="1"/>
      <w:marLeft w:val="0"/>
      <w:marRight w:val="0"/>
      <w:marTop w:val="0"/>
      <w:marBottom w:val="0"/>
      <w:divBdr>
        <w:top w:val="none" w:sz="0" w:space="0" w:color="auto"/>
        <w:left w:val="none" w:sz="0" w:space="0" w:color="auto"/>
        <w:bottom w:val="none" w:sz="0" w:space="0" w:color="auto"/>
        <w:right w:val="none" w:sz="0" w:space="0" w:color="auto"/>
      </w:divBdr>
    </w:div>
    <w:div w:id="1585256977">
      <w:bodyDiv w:val="1"/>
      <w:marLeft w:val="0"/>
      <w:marRight w:val="0"/>
      <w:marTop w:val="0"/>
      <w:marBottom w:val="0"/>
      <w:divBdr>
        <w:top w:val="none" w:sz="0" w:space="0" w:color="auto"/>
        <w:left w:val="none" w:sz="0" w:space="0" w:color="auto"/>
        <w:bottom w:val="none" w:sz="0" w:space="0" w:color="auto"/>
        <w:right w:val="none" w:sz="0" w:space="0" w:color="auto"/>
      </w:divBdr>
    </w:div>
    <w:div w:id="1755975626">
      <w:bodyDiv w:val="1"/>
      <w:marLeft w:val="0"/>
      <w:marRight w:val="0"/>
      <w:marTop w:val="0"/>
      <w:marBottom w:val="0"/>
      <w:divBdr>
        <w:top w:val="none" w:sz="0" w:space="0" w:color="auto"/>
        <w:left w:val="none" w:sz="0" w:space="0" w:color="auto"/>
        <w:bottom w:val="none" w:sz="0" w:space="0" w:color="auto"/>
        <w:right w:val="none" w:sz="0" w:space="0" w:color="auto"/>
      </w:divBdr>
    </w:div>
    <w:div w:id="2017925130">
      <w:bodyDiv w:val="1"/>
      <w:marLeft w:val="0"/>
      <w:marRight w:val="0"/>
      <w:marTop w:val="0"/>
      <w:marBottom w:val="0"/>
      <w:divBdr>
        <w:top w:val="none" w:sz="0" w:space="0" w:color="auto"/>
        <w:left w:val="none" w:sz="0" w:space="0" w:color="auto"/>
        <w:bottom w:val="none" w:sz="0" w:space="0" w:color="auto"/>
        <w:right w:val="none" w:sz="0" w:space="0" w:color="auto"/>
      </w:divBdr>
    </w:div>
    <w:div w:id="20997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ames21.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EFCF62C1BBF4EBC2DB06B0689DACE" ma:contentTypeVersion="13" ma:contentTypeDescription="Create a new document." ma:contentTypeScope="" ma:versionID="a284139adc9f34d6345f15c60f7be1f4">
  <xsd:schema xmlns:xsd="http://www.w3.org/2001/XMLSchema" xmlns:xs="http://www.w3.org/2001/XMLSchema" xmlns:p="http://schemas.microsoft.com/office/2006/metadata/properties" xmlns:ns3="1739163b-50a1-4612-a1b2-b5fde6ee1fd1" xmlns:ns4="3502e351-d12b-4f31-859a-c7993a9ccf71" targetNamespace="http://schemas.microsoft.com/office/2006/metadata/properties" ma:root="true" ma:fieldsID="1021602951857edd0bfaf5eb2b51c35c" ns3:_="" ns4:_="">
    <xsd:import namespace="1739163b-50a1-4612-a1b2-b5fde6ee1fd1"/>
    <xsd:import namespace="3502e351-d12b-4f31-859a-c7993a9ccf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163b-50a1-4612-a1b2-b5fde6ee1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2e351-d12b-4f31-859a-c7993a9ccf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90757-A4AE-437B-9702-287FD2105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DCDB9-F75F-4C17-A4A3-63C93BEB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163b-50a1-4612-a1b2-b5fde6ee1fd1"/>
    <ds:schemaRef ds:uri="3502e351-d12b-4f31-859a-c7993a9cc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88198-479C-44C5-B83A-129D91E69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Thames21</Company>
  <LinksUpToDate>false</LinksUpToDate>
  <CharactersWithSpaces>10250</CharactersWithSpaces>
  <SharedDoc>false</SharedDoc>
  <HLinks>
    <vt:vector size="6" baseType="variant">
      <vt:variant>
        <vt:i4>7340138</vt:i4>
      </vt:variant>
      <vt:variant>
        <vt:i4>3</vt:i4>
      </vt:variant>
      <vt:variant>
        <vt:i4>0</vt:i4>
      </vt:variant>
      <vt:variant>
        <vt:i4>5</vt:i4>
      </vt:variant>
      <vt:variant>
        <vt:lpwstr>http://www.thames21.org.uk/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 Hall</dc:creator>
  <cp:keywords/>
  <cp:lastModifiedBy>Adam Gardner</cp:lastModifiedBy>
  <cp:revision>10</cp:revision>
  <cp:lastPrinted>2016-07-21T13:48:00Z</cp:lastPrinted>
  <dcterms:created xsi:type="dcterms:W3CDTF">2024-07-09T08:07:00Z</dcterms:created>
  <dcterms:modified xsi:type="dcterms:W3CDTF">2024-07-10T11:57:00Z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0x0101002EDEFCF62C1BBF4EBC2DB06B0689DACE</vt:lpwstr>
  </property>
</Properties>
</file>